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0B2" w:rsidRDefault="0068732E">
      <w:pPr>
        <w:adjustRightInd w:val="0"/>
        <w:snapToGrid w:val="0"/>
        <w:spacing w:line="600" w:lineRule="exact"/>
        <w:jc w:val="left"/>
        <w:rPr>
          <w:rFonts w:ascii="仿宋_GB2312" w:eastAsia="仿宋_GB2312" w:hAnsi="仿宋_GB2312" w:cs="仿宋_GB2312"/>
          <w:sz w:val="32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28"/>
        </w:rPr>
        <w:t>附件</w:t>
      </w:r>
      <w:r>
        <w:rPr>
          <w:rFonts w:ascii="仿宋_GB2312" w:eastAsia="仿宋_GB2312" w:hAnsi="仿宋_GB2312" w:cs="仿宋_GB2312" w:hint="eastAsia"/>
          <w:sz w:val="32"/>
          <w:szCs w:val="28"/>
        </w:rPr>
        <w:t>2</w:t>
      </w:r>
      <w:r>
        <w:rPr>
          <w:rFonts w:ascii="仿宋_GB2312" w:eastAsia="仿宋_GB2312" w:hAnsi="仿宋_GB2312" w:cs="仿宋_GB2312" w:hint="eastAsia"/>
          <w:sz w:val="32"/>
          <w:szCs w:val="28"/>
        </w:rPr>
        <w:t>：</w:t>
      </w:r>
    </w:p>
    <w:p w:rsidR="003230B2" w:rsidRDefault="0068732E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反腐败承诺书（乙方）</w:t>
      </w:r>
    </w:p>
    <w:p w:rsidR="003230B2" w:rsidRDefault="003230B2">
      <w:pPr>
        <w:adjustRightInd w:val="0"/>
        <w:snapToGrid w:val="0"/>
        <w:spacing w:line="600" w:lineRule="exact"/>
        <w:jc w:val="center"/>
        <w:rPr>
          <w:rFonts w:ascii="微软雅黑" w:eastAsia="微软雅黑" w:hAnsi="微软雅黑" w:cs="黑体"/>
          <w:color w:val="000000" w:themeColor="text1"/>
          <w:sz w:val="36"/>
          <w:szCs w:val="36"/>
        </w:rPr>
      </w:pPr>
    </w:p>
    <w:p w:rsidR="003230B2" w:rsidRDefault="0068732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为营造守法诚信、廉洁高效的工作环境，防止违规违纪行为的发生，我公司郑重承诺如下：</w:t>
      </w:r>
    </w:p>
    <w:p w:rsidR="003230B2" w:rsidRDefault="0068732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1.</w:t>
      </w:r>
      <w:r>
        <w:rPr>
          <w:rFonts w:ascii="仿宋_GB2312" w:eastAsia="仿宋_GB2312" w:hAnsi="宋体" w:cs="宋体" w:hint="eastAsia"/>
          <w:color w:val="000000" w:themeColor="text1"/>
          <w:sz w:val="32"/>
        </w:rPr>
        <w:t>我公司不会以任何形式向贵司工作人员及其亲属、特定关系人（以下简称贵</w:t>
      </w:r>
      <w:proofErr w:type="gramStart"/>
      <w:r>
        <w:rPr>
          <w:rFonts w:ascii="仿宋_GB2312" w:eastAsia="仿宋_GB2312" w:hAnsi="宋体" w:cs="宋体" w:hint="eastAsia"/>
          <w:color w:val="000000" w:themeColor="text1"/>
          <w:sz w:val="32"/>
        </w:rPr>
        <w:t>司相关</w:t>
      </w:r>
      <w:proofErr w:type="gramEnd"/>
      <w:r>
        <w:rPr>
          <w:rFonts w:ascii="仿宋_GB2312" w:eastAsia="仿宋_GB2312" w:hAnsi="宋体" w:cs="宋体" w:hint="eastAsia"/>
          <w:color w:val="000000" w:themeColor="text1"/>
          <w:sz w:val="32"/>
        </w:rPr>
        <w:t>人员）支付回扣、手续费等好处费。</w:t>
      </w:r>
    </w:p>
    <w:p w:rsidR="003230B2" w:rsidRDefault="0068732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2.</w:t>
      </w:r>
      <w:r>
        <w:rPr>
          <w:rFonts w:ascii="仿宋_GB2312" w:eastAsia="仿宋_GB2312" w:hAnsi="宋体" w:cs="宋体" w:hint="eastAsia"/>
          <w:color w:val="000000" w:themeColor="text1"/>
          <w:sz w:val="32"/>
        </w:rPr>
        <w:t>我公司不会以任何形式向贵</w:t>
      </w:r>
      <w:proofErr w:type="gramStart"/>
      <w:r>
        <w:rPr>
          <w:rFonts w:ascii="仿宋_GB2312" w:eastAsia="仿宋_GB2312" w:hAnsi="宋体" w:cs="宋体" w:hint="eastAsia"/>
          <w:color w:val="000000" w:themeColor="text1"/>
          <w:sz w:val="32"/>
        </w:rPr>
        <w:t>司相关</w:t>
      </w:r>
      <w:proofErr w:type="gramEnd"/>
      <w:r>
        <w:rPr>
          <w:rFonts w:ascii="仿宋_GB2312" w:eastAsia="仿宋_GB2312" w:hAnsi="宋体" w:cs="宋体" w:hint="eastAsia"/>
          <w:color w:val="000000" w:themeColor="text1"/>
          <w:sz w:val="32"/>
        </w:rPr>
        <w:t>人员赠送礼品礼金、有价证券等，不会为其报销应由个人支付的各种费用，不会将钱物借给贵</w:t>
      </w:r>
      <w:proofErr w:type="gramStart"/>
      <w:r>
        <w:rPr>
          <w:rFonts w:ascii="仿宋_GB2312" w:eastAsia="仿宋_GB2312" w:hAnsi="宋体" w:cs="宋体" w:hint="eastAsia"/>
          <w:color w:val="000000" w:themeColor="text1"/>
          <w:sz w:val="32"/>
        </w:rPr>
        <w:t>司相关</w:t>
      </w:r>
      <w:proofErr w:type="gramEnd"/>
      <w:r>
        <w:rPr>
          <w:rFonts w:ascii="仿宋_GB2312" w:eastAsia="仿宋_GB2312" w:hAnsi="宋体" w:cs="宋体" w:hint="eastAsia"/>
          <w:color w:val="000000" w:themeColor="text1"/>
          <w:sz w:val="32"/>
        </w:rPr>
        <w:t>人员。</w:t>
      </w:r>
    </w:p>
    <w:p w:rsidR="003230B2" w:rsidRDefault="0068732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3.</w:t>
      </w:r>
      <w:r>
        <w:rPr>
          <w:rFonts w:ascii="仿宋_GB2312" w:eastAsia="仿宋_GB2312" w:hAnsi="宋体" w:cs="宋体" w:hint="eastAsia"/>
          <w:color w:val="000000" w:themeColor="text1"/>
          <w:sz w:val="32"/>
        </w:rPr>
        <w:t>我公司不会以考察、参观、洽谈业务、签订合同等借口，邀请贵</w:t>
      </w:r>
      <w:proofErr w:type="gramStart"/>
      <w:r>
        <w:rPr>
          <w:rFonts w:ascii="仿宋_GB2312" w:eastAsia="仿宋_GB2312" w:hAnsi="宋体" w:cs="宋体" w:hint="eastAsia"/>
          <w:color w:val="000000" w:themeColor="text1"/>
          <w:sz w:val="32"/>
        </w:rPr>
        <w:t>司相关</w:t>
      </w:r>
      <w:proofErr w:type="gramEnd"/>
      <w:r>
        <w:rPr>
          <w:rFonts w:ascii="仿宋_GB2312" w:eastAsia="仿宋_GB2312" w:hAnsi="宋体" w:cs="宋体" w:hint="eastAsia"/>
          <w:color w:val="000000" w:themeColor="text1"/>
          <w:sz w:val="32"/>
        </w:rPr>
        <w:t>人员参加可能对合同履行有影响的宴请、外出旅游、各种娱乐活动。</w:t>
      </w:r>
    </w:p>
    <w:p w:rsidR="003230B2" w:rsidRDefault="0068732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4.</w:t>
      </w:r>
      <w:r>
        <w:rPr>
          <w:rFonts w:ascii="仿宋_GB2312" w:eastAsia="仿宋_GB2312" w:hAnsi="宋体" w:cs="宋体" w:hint="eastAsia"/>
          <w:color w:val="000000" w:themeColor="text1"/>
          <w:sz w:val="32"/>
        </w:rPr>
        <w:t>我公司不会为贵</w:t>
      </w:r>
      <w:proofErr w:type="gramStart"/>
      <w:r>
        <w:rPr>
          <w:rFonts w:ascii="仿宋_GB2312" w:eastAsia="仿宋_GB2312" w:hAnsi="宋体" w:cs="宋体" w:hint="eastAsia"/>
          <w:color w:val="000000" w:themeColor="text1"/>
          <w:sz w:val="32"/>
        </w:rPr>
        <w:t>司相关</w:t>
      </w:r>
      <w:proofErr w:type="gramEnd"/>
      <w:r>
        <w:rPr>
          <w:rFonts w:ascii="仿宋_GB2312" w:eastAsia="仿宋_GB2312" w:hAnsi="宋体" w:cs="宋体" w:hint="eastAsia"/>
          <w:color w:val="000000" w:themeColor="text1"/>
          <w:sz w:val="32"/>
        </w:rPr>
        <w:t>人员在其住房装修、婚丧嫁娶、亲属工作安排等方面提供各种方便。</w:t>
      </w:r>
    </w:p>
    <w:p w:rsidR="003230B2" w:rsidRDefault="0068732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5.</w:t>
      </w:r>
      <w:r>
        <w:rPr>
          <w:rFonts w:ascii="仿宋_GB2312" w:eastAsia="仿宋_GB2312" w:hAnsi="宋体" w:cs="宋体" w:hint="eastAsia"/>
          <w:color w:val="000000" w:themeColor="text1"/>
          <w:sz w:val="32"/>
        </w:rPr>
        <w:t>我公司不会为谋取不正当利益与贵</w:t>
      </w:r>
      <w:proofErr w:type="gramStart"/>
      <w:r>
        <w:rPr>
          <w:rFonts w:ascii="仿宋_GB2312" w:eastAsia="仿宋_GB2312" w:hAnsi="宋体" w:cs="宋体" w:hint="eastAsia"/>
          <w:color w:val="000000" w:themeColor="text1"/>
          <w:sz w:val="32"/>
        </w:rPr>
        <w:t>司相关</w:t>
      </w:r>
      <w:proofErr w:type="gramEnd"/>
      <w:r>
        <w:rPr>
          <w:rFonts w:ascii="仿宋_GB2312" w:eastAsia="仿宋_GB2312" w:hAnsi="宋体" w:cs="宋体" w:hint="eastAsia"/>
          <w:color w:val="000000" w:themeColor="text1"/>
          <w:sz w:val="32"/>
        </w:rPr>
        <w:t>人员就合作关系的事项进行私下商谈或者达成利益默契。</w:t>
      </w:r>
    </w:p>
    <w:p w:rsidR="003230B2" w:rsidRDefault="0068732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6.</w:t>
      </w:r>
      <w:r>
        <w:rPr>
          <w:rFonts w:ascii="仿宋_GB2312" w:eastAsia="仿宋_GB2312" w:hAnsi="宋体" w:cs="宋体" w:hint="eastAsia"/>
          <w:color w:val="000000" w:themeColor="text1"/>
          <w:sz w:val="32"/>
        </w:rPr>
        <w:t>我公司不会通过其他任何方式，为贵</w:t>
      </w:r>
      <w:proofErr w:type="gramStart"/>
      <w:r>
        <w:rPr>
          <w:rFonts w:ascii="仿宋_GB2312" w:eastAsia="仿宋_GB2312" w:hAnsi="宋体" w:cs="宋体" w:hint="eastAsia"/>
          <w:color w:val="000000" w:themeColor="text1"/>
          <w:sz w:val="32"/>
        </w:rPr>
        <w:t>司相关</w:t>
      </w:r>
      <w:proofErr w:type="gramEnd"/>
      <w:r>
        <w:rPr>
          <w:rFonts w:ascii="仿宋_GB2312" w:eastAsia="仿宋_GB2312" w:hAnsi="宋体" w:cs="宋体" w:hint="eastAsia"/>
          <w:color w:val="000000" w:themeColor="text1"/>
          <w:sz w:val="32"/>
        </w:rPr>
        <w:t>人员谋取不正当利益。</w:t>
      </w:r>
    </w:p>
    <w:p w:rsidR="003230B2" w:rsidRDefault="0068732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我司若发现贵司工作人员在业务活动中有违反贵司《采购项目廉洁自律手册》的行为，我司将予以拒绝并要求贵司工作人员予以纠正。对于无法拒绝或贵司工作人员不予纠正</w:t>
      </w:r>
      <w:r>
        <w:rPr>
          <w:rFonts w:ascii="仿宋_GB2312" w:eastAsia="仿宋_GB2312" w:hAnsi="宋体" w:cs="宋体" w:hint="eastAsia"/>
          <w:color w:val="000000" w:themeColor="text1"/>
          <w:sz w:val="32"/>
        </w:rPr>
        <w:lastRenderedPageBreak/>
        <w:t>的，我司将及时向中国纺织纪委举报。若贵司纪委按照有关法律法规规定，向我司有关人员进行询问、调查，我司有关人员将予以协助</w:t>
      </w:r>
      <w:r>
        <w:rPr>
          <w:rFonts w:ascii="仿宋_GB2312" w:eastAsia="仿宋_GB2312" w:hAnsi="宋体" w:cs="宋体" w:hint="eastAsia"/>
          <w:color w:val="000000" w:themeColor="text1"/>
          <w:sz w:val="32"/>
        </w:rPr>
        <w:t>，并如实及时提供相关线索、证据和资料。</w:t>
      </w:r>
    </w:p>
    <w:p w:rsidR="003230B2" w:rsidRDefault="0068732E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若我公司有关人员违反本《反腐败承诺书》，我司愿接受贵司责令整改、暂停业务往来、取消业务往来、纳入“合作方黑名单”等处理，并接受国家监察机关或司法机关依纪依法</w:t>
      </w:r>
      <w:proofErr w:type="gramStart"/>
      <w:r>
        <w:rPr>
          <w:rFonts w:ascii="仿宋_GB2312" w:eastAsia="仿宋_GB2312" w:hAnsi="宋体" w:cs="宋体" w:hint="eastAsia"/>
          <w:color w:val="000000" w:themeColor="text1"/>
          <w:sz w:val="32"/>
        </w:rPr>
        <w:t>作出</w:t>
      </w:r>
      <w:proofErr w:type="gramEnd"/>
      <w:r>
        <w:rPr>
          <w:rFonts w:ascii="仿宋_GB2312" w:eastAsia="仿宋_GB2312" w:hAnsi="宋体" w:cs="宋体" w:hint="eastAsia"/>
          <w:color w:val="000000" w:themeColor="text1"/>
          <w:sz w:val="32"/>
        </w:rPr>
        <w:t>的任何处理。</w:t>
      </w:r>
    </w:p>
    <w:p w:rsidR="003230B2" w:rsidRDefault="0068732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特此承诺。</w:t>
      </w:r>
    </w:p>
    <w:p w:rsidR="003230B2" w:rsidRDefault="003230B2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sz w:val="32"/>
        </w:rPr>
      </w:pPr>
    </w:p>
    <w:p w:rsidR="003230B2" w:rsidRDefault="003230B2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sz w:val="32"/>
        </w:rPr>
      </w:pPr>
    </w:p>
    <w:p w:rsidR="003230B2" w:rsidRDefault="0068732E">
      <w:pPr>
        <w:adjustRightInd w:val="0"/>
        <w:snapToGrid w:val="0"/>
        <w:spacing w:line="600" w:lineRule="exact"/>
        <w:jc w:val="right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  <w:u w:val="single"/>
        </w:rPr>
        <w:t xml:space="preserve">             </w:t>
      </w:r>
      <w:r>
        <w:rPr>
          <w:rFonts w:ascii="仿宋_GB2312" w:eastAsia="仿宋_GB2312" w:hAnsi="宋体" w:cs="宋体" w:hint="eastAsia"/>
          <w:color w:val="000000" w:themeColor="text1"/>
          <w:sz w:val="32"/>
        </w:rPr>
        <w:t>公司（全称）</w:t>
      </w:r>
    </w:p>
    <w:p w:rsidR="003230B2" w:rsidRPr="000F6BB0" w:rsidRDefault="000F6BB0" w:rsidP="000F6BB0">
      <w:pPr>
        <w:adjustRightInd w:val="0"/>
        <w:snapToGrid w:val="0"/>
        <w:spacing w:line="600" w:lineRule="exact"/>
        <w:ind w:firstLineChars="1700" w:firstLine="5440"/>
        <w:jc w:val="left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/>
          <w:color w:val="000000" w:themeColor="text1"/>
          <w:sz w:val="32"/>
        </w:rPr>
        <w:t>（盖章）</w:t>
      </w:r>
      <w:bookmarkStart w:id="0" w:name="_GoBack"/>
      <w:bookmarkEnd w:id="0"/>
    </w:p>
    <w:p w:rsidR="003230B2" w:rsidRDefault="0068732E">
      <w:pPr>
        <w:adjustRightInd w:val="0"/>
        <w:snapToGrid w:val="0"/>
        <w:spacing w:line="600" w:lineRule="exact"/>
        <w:ind w:firstLineChars="1500" w:firstLine="4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3230B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2E" w:rsidRDefault="0068732E">
      <w:r>
        <w:separator/>
      </w:r>
    </w:p>
  </w:endnote>
  <w:endnote w:type="continuationSeparator" w:id="0">
    <w:p w:rsidR="0068732E" w:rsidRDefault="0068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2618117D-1D99-4FF7-A813-75C30DF88037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D43D22F5-906D-4E00-8A89-C123025739B7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B2" w:rsidRDefault="003230B2">
    <w:pPr>
      <w:pStyle w:val="a5"/>
      <w:jc w:val="center"/>
    </w:pPr>
  </w:p>
  <w:p w:rsidR="003230B2" w:rsidRDefault="003230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2E" w:rsidRDefault="0068732E">
      <w:r>
        <w:separator/>
      </w:r>
    </w:p>
  </w:footnote>
  <w:footnote w:type="continuationSeparator" w:id="0">
    <w:p w:rsidR="0068732E" w:rsidRDefault="00687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5YTk4ZGJmYWU2MzIzZjQ3ZTY0YTM0ZTQ0MGQ5YzkifQ=="/>
  </w:docVars>
  <w:rsids>
    <w:rsidRoot w:val="00621C8F"/>
    <w:rsid w:val="000954E7"/>
    <w:rsid w:val="000D684C"/>
    <w:rsid w:val="000F4674"/>
    <w:rsid w:val="000F6BB0"/>
    <w:rsid w:val="001102D6"/>
    <w:rsid w:val="00174FF3"/>
    <w:rsid w:val="001B5C80"/>
    <w:rsid w:val="001E6B6E"/>
    <w:rsid w:val="00300F47"/>
    <w:rsid w:val="003230B2"/>
    <w:rsid w:val="00345BDD"/>
    <w:rsid w:val="003E4EF9"/>
    <w:rsid w:val="00445BFA"/>
    <w:rsid w:val="004B7C77"/>
    <w:rsid w:val="004D47CA"/>
    <w:rsid w:val="004E2696"/>
    <w:rsid w:val="00532364"/>
    <w:rsid w:val="005E109D"/>
    <w:rsid w:val="005F350D"/>
    <w:rsid w:val="00621C8F"/>
    <w:rsid w:val="00642CDA"/>
    <w:rsid w:val="0068732E"/>
    <w:rsid w:val="0074506E"/>
    <w:rsid w:val="00787C32"/>
    <w:rsid w:val="007F1A92"/>
    <w:rsid w:val="008919AA"/>
    <w:rsid w:val="009B0495"/>
    <w:rsid w:val="00A25A89"/>
    <w:rsid w:val="00B16495"/>
    <w:rsid w:val="00BC06ED"/>
    <w:rsid w:val="00BD2A48"/>
    <w:rsid w:val="00BE5777"/>
    <w:rsid w:val="00CB680E"/>
    <w:rsid w:val="00CF1262"/>
    <w:rsid w:val="00D246D6"/>
    <w:rsid w:val="00D76CF0"/>
    <w:rsid w:val="00E0248D"/>
    <w:rsid w:val="00E546C7"/>
    <w:rsid w:val="00E9084C"/>
    <w:rsid w:val="00E90A05"/>
    <w:rsid w:val="00EB44FE"/>
    <w:rsid w:val="00EE2E3D"/>
    <w:rsid w:val="00F455C1"/>
    <w:rsid w:val="00F62F14"/>
    <w:rsid w:val="00F71C41"/>
    <w:rsid w:val="08E04F0E"/>
    <w:rsid w:val="1255782F"/>
    <w:rsid w:val="16C30AB6"/>
    <w:rsid w:val="1CD062D3"/>
    <w:rsid w:val="3AD53316"/>
    <w:rsid w:val="4A3C0F1C"/>
    <w:rsid w:val="4BB308C1"/>
    <w:rsid w:val="5355570F"/>
    <w:rsid w:val="5470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张琪</dc:creator>
  <cp:lastModifiedBy>叶彩霞</cp:lastModifiedBy>
  <cp:revision>16</cp:revision>
  <cp:lastPrinted>2023-10-31T01:33:00Z</cp:lastPrinted>
  <dcterms:created xsi:type="dcterms:W3CDTF">2023-10-12T02:19:00Z</dcterms:created>
  <dcterms:modified xsi:type="dcterms:W3CDTF">2024-01-16T02:50:00Z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636E63D477574BEEBF3938B8709979A4_13</vt:lpwstr>
  </property>
</Properties>
</file>