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61" w:rsidRDefault="00FE6161">
      <w:pPr>
        <w:spacing w:line="276" w:lineRule="auto"/>
        <w:rPr>
          <w:rFonts w:asciiTheme="majorEastAsia" w:eastAsia="SimSun" w:hAnsiTheme="majorEastAsia"/>
          <w:lang w:eastAsia="zh-CN"/>
        </w:rPr>
      </w:pPr>
    </w:p>
    <w:p w:rsidR="00FE6161" w:rsidRDefault="00D568A9">
      <w:pPr>
        <w:spacing w:line="276" w:lineRule="auto"/>
        <w:jc w:val="center"/>
        <w:rPr>
          <w:rFonts w:asciiTheme="majorEastAsia" w:eastAsia="SimSun" w:hAnsiTheme="majorEastAsia"/>
          <w:b/>
          <w:sz w:val="44"/>
          <w:szCs w:val="44"/>
          <w:lang w:eastAsia="zh-CN"/>
        </w:rPr>
      </w:pPr>
      <w:r>
        <w:rPr>
          <w:rFonts w:asciiTheme="majorEastAsia" w:eastAsia="SimSun" w:hAnsiTheme="majorEastAsia" w:hint="eastAsia"/>
          <w:b/>
          <w:sz w:val="44"/>
          <w:szCs w:val="44"/>
          <w:lang w:eastAsia="zh-CN"/>
        </w:rPr>
        <w:t>报价单</w:t>
      </w:r>
    </w:p>
    <w:p w:rsidR="00FE6161" w:rsidRDefault="00D568A9">
      <w:pPr>
        <w:spacing w:line="276" w:lineRule="auto"/>
        <w:ind w:firstLineChars="3000" w:firstLine="7228"/>
        <w:rPr>
          <w:rFonts w:asciiTheme="majorEastAsia" w:eastAsia="SimSun" w:hAnsiTheme="majorEastAsia"/>
          <w:b/>
          <w:szCs w:val="24"/>
          <w:lang w:eastAsia="zh-CN"/>
        </w:rPr>
      </w:pPr>
      <w:r>
        <w:rPr>
          <w:rFonts w:asciiTheme="majorEastAsia" w:eastAsia="SimSun" w:hAnsiTheme="majorEastAsia" w:hint="eastAsia"/>
          <w:b/>
          <w:szCs w:val="24"/>
          <w:lang w:eastAsia="zh-CN"/>
        </w:rPr>
        <w:t>报价日期：</w:t>
      </w:r>
    </w:p>
    <w:p w:rsidR="00FE6161" w:rsidRDefault="00D568A9" w:rsidP="00A259BF">
      <w:pPr>
        <w:spacing w:line="276" w:lineRule="auto"/>
        <w:rPr>
          <w:rFonts w:ascii="SimSun" w:eastAsia="SimSun" w:hAnsi="SimSun" w:cs="Tahoma"/>
          <w:b/>
          <w:bCs/>
          <w:lang w:eastAsia="zh-CN"/>
        </w:rPr>
      </w:pPr>
      <w:r>
        <w:rPr>
          <w:rFonts w:asciiTheme="minorEastAsia" w:hAnsiTheme="minorEastAsia" w:cs="Tahoma" w:hint="eastAsia"/>
          <w:b/>
          <w:bCs/>
          <w:lang w:eastAsia="zh-CN"/>
        </w:rPr>
        <w:t>一、</w:t>
      </w:r>
      <w:r>
        <w:rPr>
          <w:rFonts w:ascii="SimSun" w:eastAsia="SimSun" w:hAnsi="SimSun" w:cs="Tahoma" w:hint="eastAsia"/>
          <w:b/>
          <w:bCs/>
          <w:lang w:eastAsia="zh-CN"/>
        </w:rPr>
        <w:t>产品价目表</w:t>
      </w:r>
    </w:p>
    <w:tbl>
      <w:tblPr>
        <w:tblW w:w="9639" w:type="dxa"/>
        <w:tblInd w:w="421" w:type="dxa"/>
        <w:tblLook w:val="04A0" w:firstRow="1" w:lastRow="0" w:firstColumn="1" w:lastColumn="0" w:noHBand="0" w:noVBand="1"/>
      </w:tblPr>
      <w:tblGrid>
        <w:gridCol w:w="2409"/>
        <w:gridCol w:w="1870"/>
        <w:gridCol w:w="1400"/>
        <w:gridCol w:w="1900"/>
        <w:gridCol w:w="1080"/>
        <w:gridCol w:w="980"/>
      </w:tblGrid>
      <w:tr w:rsidR="00FE6161">
        <w:trPr>
          <w:trHeight w:val="60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D568A9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货物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D568A9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品牌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D568A9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型号/产地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D568A9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价格(RMB)(含税）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D568A9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税率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D568A9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备注</w:t>
            </w:r>
          </w:p>
        </w:tc>
      </w:tr>
      <w:tr w:rsidR="00FE6161">
        <w:trPr>
          <w:trHeight w:val="60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F23C34" w:rsidP="00DB2977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2</w:t>
            </w:r>
            <w:r w:rsidR="00D568A9"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台</w:t>
            </w:r>
            <w:r w:rsidRPr="00F23C34"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千分之一电子天平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F23C34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 w:rsidRPr="00F23C34"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>赛多利斯</w:t>
            </w:r>
            <w:r w:rsidR="00D568A9"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F23C34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 w:rsidRPr="00F23C34"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  <w:t>BSA224S</w:t>
            </w:r>
            <w:r w:rsidR="00D568A9"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D568A9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D568A9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161" w:rsidRDefault="00D568A9">
            <w:pPr>
              <w:widowControl/>
              <w:jc w:val="center"/>
              <w:rPr>
                <w:rFonts w:ascii="DengXian" w:eastAsia="DengXian" w:hAnsi="DengXian" w:cs="SimSu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DengXian" w:eastAsia="DengXian" w:hAnsi="DengXian" w:cs="SimSun" w:hint="eastAsia"/>
                <w:color w:val="000000"/>
                <w:kern w:val="0"/>
                <w:sz w:val="22"/>
                <w:lang w:eastAsia="zh-CN"/>
              </w:rPr>
              <w:t xml:space="preserve">送货上门　</w:t>
            </w:r>
          </w:p>
        </w:tc>
      </w:tr>
    </w:tbl>
    <w:p w:rsidR="00FE6161" w:rsidRDefault="00D568A9">
      <w:pPr>
        <w:tabs>
          <w:tab w:val="left" w:pos="0"/>
          <w:tab w:val="left" w:pos="6840"/>
        </w:tabs>
        <w:spacing w:line="440" w:lineRule="exact"/>
        <w:ind w:leftChars="150" w:left="425" w:hangingChars="27" w:hanging="65"/>
        <w:rPr>
          <w:rFonts w:ascii="Arial" w:hAnsi="Arial" w:cs="Arial"/>
          <w:color w:val="000000"/>
          <w:sz w:val="22"/>
          <w:shd w:val="clear" w:color="auto" w:fill="FFFFFF"/>
          <w:lang w:eastAsia="zh-CN"/>
        </w:rPr>
      </w:pPr>
      <w:r>
        <w:rPr>
          <w:rFonts w:ascii="SimSun" w:eastAsia="SimSun" w:hAnsi="SimSun" w:cs="Tahoma" w:hint="eastAsia"/>
          <w:bCs/>
          <w:szCs w:val="24"/>
          <w:lang w:eastAsia="zh-CN"/>
        </w:rPr>
        <w:t>产品用途：</w:t>
      </w:r>
      <w:r w:rsidR="00F23C34" w:rsidRPr="00F23C34">
        <w:rPr>
          <w:rFonts w:ascii="Arial" w:hAnsi="Arial" w:cs="Arial" w:hint="eastAsia"/>
          <w:color w:val="000000"/>
          <w:sz w:val="22"/>
          <w:shd w:val="clear" w:color="auto" w:fill="FFFFFF"/>
          <w:lang w:eastAsia="zh-CN"/>
        </w:rPr>
        <w:t>用于辅助</w:t>
      </w:r>
      <w:r w:rsidR="00F23C34" w:rsidRPr="00F23C34">
        <w:rPr>
          <w:rFonts w:ascii="Arial" w:hAnsi="Arial" w:cs="Arial"/>
          <w:color w:val="000000"/>
          <w:sz w:val="22"/>
          <w:shd w:val="clear" w:color="auto" w:fill="FFFFFF"/>
          <w:lang w:eastAsia="zh-CN"/>
        </w:rPr>
        <w:t>ASTM D3776</w:t>
      </w:r>
      <w:r w:rsidR="00F23C34" w:rsidRPr="00F23C34">
        <w:rPr>
          <w:rFonts w:ascii="Arial" w:hAnsi="Arial" w:cs="Arial" w:hint="eastAsia"/>
          <w:color w:val="000000"/>
          <w:sz w:val="22"/>
          <w:shd w:val="clear" w:color="auto" w:fill="FFFFFF"/>
          <w:lang w:eastAsia="zh-CN"/>
        </w:rPr>
        <w:t>布重测试、</w:t>
      </w:r>
      <w:r w:rsidR="00F23C34" w:rsidRPr="00F23C34">
        <w:rPr>
          <w:rFonts w:ascii="Arial" w:hAnsi="Arial" w:cs="Arial"/>
          <w:color w:val="000000"/>
          <w:sz w:val="22"/>
          <w:shd w:val="clear" w:color="auto" w:fill="FFFFFF"/>
          <w:lang w:eastAsia="zh-CN"/>
        </w:rPr>
        <w:t>Q/LNB61001-2003</w:t>
      </w:r>
      <w:r w:rsidR="00F23C34" w:rsidRPr="00F23C34">
        <w:rPr>
          <w:rFonts w:ascii="Arial" w:hAnsi="Arial" w:cs="Arial" w:hint="eastAsia"/>
          <w:color w:val="000000"/>
          <w:sz w:val="22"/>
          <w:shd w:val="clear" w:color="auto" w:fill="FFFFFF"/>
          <w:lang w:eastAsia="zh-CN"/>
        </w:rPr>
        <w:t>李宁干燥速率测试技术参数</w:t>
      </w:r>
    </w:p>
    <w:p w:rsidR="00FE6161" w:rsidRDefault="00D568A9">
      <w:pPr>
        <w:spacing w:line="440" w:lineRule="exact"/>
        <w:ind w:firstLineChars="177" w:firstLine="425"/>
        <w:rPr>
          <w:rFonts w:ascii="SimSun" w:eastAsia="SimSun" w:hAnsi="SimSun"/>
          <w:szCs w:val="24"/>
          <w:lang w:eastAsia="zh-CN"/>
        </w:rPr>
      </w:pPr>
      <w:r>
        <w:rPr>
          <w:rFonts w:ascii="SimSun" w:eastAsia="SimSun" w:hAnsi="SimSun" w:cs="SimSun" w:hint="eastAsia"/>
          <w:bCs/>
          <w:color w:val="000000"/>
          <w:kern w:val="0"/>
          <w:szCs w:val="24"/>
          <w:lang w:eastAsia="zh-CN"/>
        </w:rPr>
        <w:t>报价有效期：自报价日期起，有效期3个月。</w:t>
      </w:r>
    </w:p>
    <w:p w:rsidR="00FE6161" w:rsidRDefault="00D568A9">
      <w:pPr>
        <w:tabs>
          <w:tab w:val="left" w:pos="0"/>
          <w:tab w:val="left" w:pos="6840"/>
        </w:tabs>
        <w:spacing w:line="440" w:lineRule="exact"/>
        <w:ind w:firstLineChars="117" w:firstLine="282"/>
        <w:rPr>
          <w:rFonts w:ascii="SimSun" w:eastAsia="SimSun" w:hAnsi="SimSun" w:cs="Tahoma"/>
          <w:bCs/>
          <w:lang w:eastAsia="zh-CN"/>
        </w:rPr>
      </w:pPr>
      <w:r>
        <w:rPr>
          <w:rFonts w:ascii="SimSun" w:eastAsia="SimSun" w:hAnsi="SimSun" w:cs="Tahoma"/>
          <w:b/>
          <w:bCs/>
          <w:lang w:eastAsia="zh-CN"/>
        </w:rPr>
        <w:t xml:space="preserve"> </w:t>
      </w:r>
      <w:r>
        <w:rPr>
          <w:rFonts w:ascii="SimSun" w:eastAsia="SimSun" w:hAnsi="SimSun" w:cs="Tahoma" w:hint="eastAsia"/>
          <w:bCs/>
          <w:lang w:eastAsia="zh-CN"/>
        </w:rPr>
        <w:t>付款条件：</w:t>
      </w:r>
    </w:p>
    <w:p w:rsidR="00FE6161" w:rsidRDefault="00A259BF">
      <w:pPr>
        <w:tabs>
          <w:tab w:val="left" w:pos="0"/>
          <w:tab w:val="left" w:pos="6840"/>
        </w:tabs>
        <w:spacing w:line="440" w:lineRule="exact"/>
        <w:ind w:firstLineChars="117" w:firstLine="281"/>
        <w:rPr>
          <w:rFonts w:ascii="SimSun" w:eastAsia="SimSun" w:hAnsi="SimSun" w:cs="Tahoma"/>
          <w:bCs/>
          <w:lang w:eastAsia="zh-CN"/>
        </w:rPr>
      </w:pPr>
      <w:r>
        <w:rPr>
          <w:rFonts w:ascii="SimSun" w:eastAsia="SimSun" w:hAnsi="SimSun" w:cs="Tahoma" w:hint="eastAsia"/>
          <w:bCs/>
          <w:lang w:eastAsia="zh-CN"/>
        </w:rPr>
        <w:t xml:space="preserve"> 交货期：</w:t>
      </w:r>
    </w:p>
    <w:p w:rsidR="00FE6161" w:rsidRDefault="00D568A9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/>
          <w:b/>
          <w:bCs/>
          <w:lang w:eastAsia="zh-CN"/>
        </w:rPr>
      </w:pPr>
      <w:r>
        <w:rPr>
          <w:rFonts w:asciiTheme="minorEastAsia" w:hAnsiTheme="minorEastAsia" w:cs="Tahoma" w:hint="eastAsia"/>
          <w:b/>
          <w:bCs/>
          <w:lang w:eastAsia="zh-CN"/>
        </w:rPr>
        <w:t>二、</w:t>
      </w:r>
      <w:r>
        <w:rPr>
          <w:rFonts w:ascii="SimSun" w:eastAsia="SimSun" w:hAnsi="SimSun" w:cs="Tahoma" w:hint="eastAsia"/>
          <w:b/>
          <w:bCs/>
          <w:lang w:eastAsia="zh-CN"/>
        </w:rPr>
        <w:t>仪器特性</w:t>
      </w:r>
    </w:p>
    <w:p w:rsidR="00FE6161" w:rsidRDefault="00FE6161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/>
          <w:b/>
          <w:bCs/>
          <w:lang w:eastAsia="zh-CN"/>
        </w:rPr>
      </w:pPr>
    </w:p>
    <w:p w:rsidR="00FE6161" w:rsidRDefault="00A259BF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/>
          <w:b/>
          <w:bCs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2F313614" wp14:editId="0DF47157">
            <wp:simplePos x="0" y="0"/>
            <wp:positionH relativeFrom="column">
              <wp:posOffset>345440</wp:posOffset>
            </wp:positionH>
            <wp:positionV relativeFrom="paragraph">
              <wp:posOffset>309244</wp:posOffset>
            </wp:positionV>
            <wp:extent cx="3763010" cy="2371725"/>
            <wp:effectExtent l="0" t="0" r="8890" b="952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t="31463"/>
                    <a:stretch>
                      <a:fillRect/>
                    </a:stretch>
                  </pic:blipFill>
                  <pic:spPr>
                    <a:xfrm>
                      <a:off x="0" y="0"/>
                      <a:ext cx="376301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568A9">
        <w:rPr>
          <w:rFonts w:ascii="SimSun" w:eastAsia="SimSun" w:hAnsi="SimSun" w:cs="Tahoma" w:hint="eastAsia"/>
          <w:b/>
          <w:bCs/>
          <w:lang w:eastAsia="zh-CN"/>
        </w:rPr>
        <w:t>三</w:t>
      </w:r>
      <w:r w:rsidR="00D568A9">
        <w:rPr>
          <w:rFonts w:asciiTheme="minorEastAsia" w:hAnsiTheme="minorEastAsia" w:cs="Tahoma" w:hint="eastAsia"/>
          <w:b/>
          <w:bCs/>
          <w:lang w:eastAsia="zh-CN"/>
        </w:rPr>
        <w:t>、</w:t>
      </w:r>
      <w:r w:rsidR="00D568A9">
        <w:rPr>
          <w:rFonts w:ascii="SimSun" w:eastAsia="SimSun" w:hAnsi="SimSun" w:cs="Tahoma" w:hint="eastAsia"/>
          <w:b/>
          <w:bCs/>
          <w:lang w:eastAsia="zh-CN"/>
        </w:rPr>
        <w:t>仪器参数（至少满足我们采购需求）</w:t>
      </w:r>
    </w:p>
    <w:p w:rsidR="00DB2977" w:rsidRDefault="00DB2977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/>
          <w:b/>
          <w:bCs/>
          <w:lang w:eastAsia="zh-CN"/>
        </w:rPr>
      </w:pPr>
    </w:p>
    <w:p w:rsidR="00A259BF" w:rsidRDefault="00A259BF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/>
          <w:b/>
          <w:bCs/>
          <w:lang w:eastAsia="zh-CN"/>
        </w:rPr>
      </w:pPr>
    </w:p>
    <w:p w:rsidR="00A259BF" w:rsidRDefault="00A259BF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/>
          <w:b/>
          <w:bCs/>
          <w:lang w:eastAsia="zh-CN"/>
        </w:rPr>
      </w:pPr>
    </w:p>
    <w:p w:rsidR="00A259BF" w:rsidRDefault="00A259BF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/>
          <w:b/>
          <w:bCs/>
          <w:lang w:eastAsia="zh-CN"/>
        </w:rPr>
      </w:pPr>
    </w:p>
    <w:p w:rsidR="00A259BF" w:rsidRDefault="00A259BF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/>
          <w:b/>
          <w:bCs/>
          <w:lang w:eastAsia="zh-CN"/>
        </w:rPr>
      </w:pPr>
    </w:p>
    <w:p w:rsidR="00A259BF" w:rsidRDefault="00A259BF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 w:hint="eastAsia"/>
          <w:b/>
          <w:bCs/>
          <w:lang w:eastAsia="zh-CN"/>
        </w:rPr>
      </w:pPr>
    </w:p>
    <w:p w:rsidR="00FE6161" w:rsidRDefault="00FE6161">
      <w:pPr>
        <w:tabs>
          <w:tab w:val="left" w:pos="0"/>
          <w:tab w:val="left" w:pos="6840"/>
        </w:tabs>
        <w:spacing w:line="360" w:lineRule="auto"/>
        <w:ind w:firstLineChars="50" w:firstLine="120"/>
        <w:rPr>
          <w:rFonts w:ascii="SimSun" w:eastAsia="SimSun" w:hAnsi="SimSun" w:cs="Tahoma"/>
          <w:b/>
          <w:bCs/>
          <w:lang w:eastAsia="zh-CN"/>
        </w:rPr>
      </w:pPr>
    </w:p>
    <w:p w:rsidR="00FE6161" w:rsidRDefault="00D568A9">
      <w:pPr>
        <w:tabs>
          <w:tab w:val="left" w:pos="0"/>
          <w:tab w:val="left" w:pos="6840"/>
        </w:tabs>
        <w:spacing w:line="360" w:lineRule="auto"/>
        <w:rPr>
          <w:rFonts w:ascii="SimSun" w:eastAsia="SimSun" w:hAnsi="SimSun" w:cs="Tahoma"/>
          <w:b/>
          <w:bCs/>
          <w:lang w:eastAsia="zh-CN"/>
        </w:rPr>
      </w:pPr>
      <w:r>
        <w:rPr>
          <w:rFonts w:ascii="SimSun" w:eastAsia="SimSun" w:hAnsi="SimSun" w:cs="Tahoma"/>
          <w:b/>
          <w:bCs/>
          <w:lang w:eastAsia="zh-CN"/>
        </w:rPr>
        <w:t xml:space="preserve"> </w:t>
      </w:r>
      <w:r>
        <w:rPr>
          <w:rFonts w:ascii="SimSun" w:eastAsia="SimSun" w:hAnsi="SimSun" w:cs="Tahoma" w:hint="eastAsia"/>
          <w:b/>
          <w:bCs/>
          <w:lang w:eastAsia="zh-CN"/>
        </w:rPr>
        <w:t>四</w:t>
      </w:r>
      <w:r>
        <w:rPr>
          <w:rFonts w:asciiTheme="minorEastAsia" w:hAnsiTheme="minorEastAsia" w:cs="Tahoma" w:hint="eastAsia"/>
          <w:b/>
          <w:bCs/>
          <w:lang w:eastAsia="zh-CN"/>
        </w:rPr>
        <w:t>、</w:t>
      </w:r>
      <w:r>
        <w:rPr>
          <w:rFonts w:ascii="SimSun" w:eastAsia="SimSun" w:hAnsi="SimSun" w:cs="Tahoma" w:hint="eastAsia"/>
          <w:b/>
          <w:bCs/>
          <w:lang w:eastAsia="zh-CN"/>
        </w:rPr>
        <w:t>配置清单</w:t>
      </w:r>
    </w:p>
    <w:p w:rsidR="00FE6161" w:rsidRDefault="00FE6161">
      <w:pPr>
        <w:adjustRightInd w:val="0"/>
        <w:snapToGrid w:val="0"/>
        <w:spacing w:line="360" w:lineRule="auto"/>
        <w:rPr>
          <w:rFonts w:ascii="SimSun" w:eastAsia="SimSun" w:hAnsi="SimSun"/>
          <w:kern w:val="0"/>
          <w:lang w:eastAsia="zh-CN"/>
        </w:rPr>
      </w:pPr>
      <w:bookmarkStart w:id="0" w:name="_GoBack"/>
      <w:bookmarkEnd w:id="0"/>
    </w:p>
    <w:p w:rsidR="00A259BF" w:rsidRDefault="00A259BF">
      <w:pPr>
        <w:adjustRightInd w:val="0"/>
        <w:snapToGrid w:val="0"/>
        <w:spacing w:line="360" w:lineRule="auto"/>
        <w:rPr>
          <w:rFonts w:ascii="SimSun" w:eastAsia="SimSun" w:hAnsi="SimSun"/>
          <w:kern w:val="0"/>
          <w:lang w:eastAsia="zh-CN"/>
        </w:rPr>
      </w:pPr>
    </w:p>
    <w:p w:rsidR="00A259BF" w:rsidRDefault="00A259BF">
      <w:pPr>
        <w:adjustRightInd w:val="0"/>
        <w:snapToGrid w:val="0"/>
        <w:spacing w:line="360" w:lineRule="auto"/>
        <w:rPr>
          <w:rFonts w:ascii="SimSun" w:eastAsia="SimSun" w:hAnsi="SimSun" w:hint="eastAsia"/>
          <w:kern w:val="0"/>
          <w:lang w:eastAsia="zh-CN"/>
        </w:rPr>
      </w:pPr>
    </w:p>
    <w:p w:rsidR="00FE6161" w:rsidRDefault="00D568A9">
      <w:pPr>
        <w:spacing w:line="360" w:lineRule="auto"/>
        <w:ind w:firstLineChars="100" w:firstLine="240"/>
        <w:rPr>
          <w:b/>
          <w:lang w:eastAsia="zh-CN"/>
        </w:rPr>
      </w:pPr>
      <w:r>
        <w:rPr>
          <w:rFonts w:hint="eastAsia"/>
          <w:b/>
          <w:lang w:eastAsia="zh-CN"/>
        </w:rPr>
        <w:t>报价单位（名称</w:t>
      </w:r>
      <w:r>
        <w:rPr>
          <w:rFonts w:hint="eastAsia"/>
          <w:b/>
          <w:lang w:eastAsia="zh-CN"/>
        </w:rPr>
        <w:t>+</w:t>
      </w:r>
      <w:r>
        <w:rPr>
          <w:rFonts w:hint="eastAsia"/>
          <w:b/>
          <w:lang w:eastAsia="zh-CN"/>
        </w:rPr>
        <w:t>须盖章）</w:t>
      </w:r>
    </w:p>
    <w:p w:rsidR="00FE6161" w:rsidRDefault="00D568A9">
      <w:pPr>
        <w:spacing w:line="360" w:lineRule="auto"/>
        <w:ind w:firstLineChars="100" w:firstLine="240"/>
        <w:rPr>
          <w:b/>
          <w:lang w:eastAsia="zh-CN"/>
        </w:rPr>
      </w:pPr>
      <w:r>
        <w:rPr>
          <w:rFonts w:hint="eastAsia"/>
          <w:b/>
          <w:lang w:eastAsia="zh-CN"/>
        </w:rPr>
        <w:t>报价人（须填写）：</w:t>
      </w:r>
    </w:p>
    <w:p w:rsidR="00FE6161" w:rsidRDefault="00D568A9">
      <w:pPr>
        <w:spacing w:line="360" w:lineRule="auto"/>
        <w:ind w:firstLineChars="100" w:firstLine="240"/>
        <w:rPr>
          <w:b/>
          <w:lang w:eastAsia="zh-CN"/>
        </w:rPr>
      </w:pPr>
      <w:r>
        <w:rPr>
          <w:rFonts w:hint="eastAsia"/>
          <w:b/>
          <w:lang w:eastAsia="zh-CN"/>
        </w:rPr>
        <w:t>联系电话（须填写）：</w:t>
      </w:r>
    </w:p>
    <w:p w:rsidR="00FE6161" w:rsidRDefault="00D568A9">
      <w:pPr>
        <w:spacing w:line="360" w:lineRule="auto"/>
        <w:ind w:firstLineChars="100" w:firstLine="240"/>
        <w:rPr>
          <w:b/>
          <w:lang w:eastAsia="zh-CN"/>
        </w:rPr>
      </w:pPr>
      <w:r>
        <w:rPr>
          <w:rFonts w:hint="eastAsia"/>
          <w:b/>
          <w:lang w:eastAsia="zh-CN"/>
        </w:rPr>
        <w:t>开户银行（须填写）：</w:t>
      </w:r>
    </w:p>
    <w:p w:rsidR="00FE6161" w:rsidRDefault="00D568A9" w:rsidP="00A259BF">
      <w:pPr>
        <w:spacing w:line="360" w:lineRule="auto"/>
        <w:ind w:firstLineChars="100" w:firstLine="240"/>
        <w:rPr>
          <w:rFonts w:ascii="SimSun" w:eastAsia="SimSun" w:hAnsi="SimSun"/>
          <w:kern w:val="0"/>
          <w:lang w:eastAsia="zh-CN"/>
        </w:rPr>
      </w:pPr>
      <w:r>
        <w:rPr>
          <w:rFonts w:hint="eastAsia"/>
          <w:b/>
          <w:lang w:eastAsia="zh-CN"/>
        </w:rPr>
        <w:t>账号（须填写）：</w:t>
      </w:r>
    </w:p>
    <w:sectPr w:rsidR="00FE6161">
      <w:pgSz w:w="11906" w:h="16838"/>
      <w:pgMar w:top="720" w:right="851" w:bottom="720" w:left="85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9E7" w:rsidRDefault="005A19E7" w:rsidP="001F1FB8">
      <w:r>
        <w:separator/>
      </w:r>
    </w:p>
  </w:endnote>
  <w:endnote w:type="continuationSeparator" w:id="0">
    <w:p w:rsidR="005A19E7" w:rsidRDefault="005A19E7" w:rsidP="001F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9E7" w:rsidRDefault="005A19E7" w:rsidP="001F1FB8">
      <w:r>
        <w:separator/>
      </w:r>
    </w:p>
  </w:footnote>
  <w:footnote w:type="continuationSeparator" w:id="0">
    <w:p w:rsidR="005A19E7" w:rsidRDefault="005A19E7" w:rsidP="001F1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5YjU5ZjRmYjA2ZmIzZjFmOWQ1ZTY2ZDc1ODJhOGEifQ=="/>
  </w:docVars>
  <w:rsids>
    <w:rsidRoot w:val="00822694"/>
    <w:rsid w:val="000308C2"/>
    <w:rsid w:val="000533D6"/>
    <w:rsid w:val="00083168"/>
    <w:rsid w:val="000E0552"/>
    <w:rsid w:val="000F7032"/>
    <w:rsid w:val="0011790C"/>
    <w:rsid w:val="00134B70"/>
    <w:rsid w:val="00163A68"/>
    <w:rsid w:val="00197115"/>
    <w:rsid w:val="001E1D3A"/>
    <w:rsid w:val="001E3F6A"/>
    <w:rsid w:val="001F1FB8"/>
    <w:rsid w:val="00221A2E"/>
    <w:rsid w:val="0022272D"/>
    <w:rsid w:val="00243044"/>
    <w:rsid w:val="002725D1"/>
    <w:rsid w:val="00296B62"/>
    <w:rsid w:val="002C15C8"/>
    <w:rsid w:val="00301871"/>
    <w:rsid w:val="00304F7C"/>
    <w:rsid w:val="00334B4B"/>
    <w:rsid w:val="00357AB6"/>
    <w:rsid w:val="00385461"/>
    <w:rsid w:val="00385752"/>
    <w:rsid w:val="003866D1"/>
    <w:rsid w:val="003A45EA"/>
    <w:rsid w:val="003D458F"/>
    <w:rsid w:val="00404E49"/>
    <w:rsid w:val="0041337E"/>
    <w:rsid w:val="00430622"/>
    <w:rsid w:val="00455B52"/>
    <w:rsid w:val="0049109E"/>
    <w:rsid w:val="004A0582"/>
    <w:rsid w:val="004C2033"/>
    <w:rsid w:val="004F1F05"/>
    <w:rsid w:val="00521B72"/>
    <w:rsid w:val="005A19E7"/>
    <w:rsid w:val="005A7F85"/>
    <w:rsid w:val="005E0637"/>
    <w:rsid w:val="00607237"/>
    <w:rsid w:val="006169B1"/>
    <w:rsid w:val="006350D8"/>
    <w:rsid w:val="0065799B"/>
    <w:rsid w:val="00687EE5"/>
    <w:rsid w:val="006C599D"/>
    <w:rsid w:val="006C5A12"/>
    <w:rsid w:val="006C6155"/>
    <w:rsid w:val="006F4BEB"/>
    <w:rsid w:val="007218B9"/>
    <w:rsid w:val="00753004"/>
    <w:rsid w:val="007D4CBF"/>
    <w:rsid w:val="007E1016"/>
    <w:rsid w:val="00817E00"/>
    <w:rsid w:val="00822694"/>
    <w:rsid w:val="0084600A"/>
    <w:rsid w:val="00847D7A"/>
    <w:rsid w:val="00880EAF"/>
    <w:rsid w:val="008A69D1"/>
    <w:rsid w:val="008D3254"/>
    <w:rsid w:val="008F7A0D"/>
    <w:rsid w:val="00927487"/>
    <w:rsid w:val="0093586D"/>
    <w:rsid w:val="009651CB"/>
    <w:rsid w:val="009966E6"/>
    <w:rsid w:val="009D200C"/>
    <w:rsid w:val="00A05C3C"/>
    <w:rsid w:val="00A16C17"/>
    <w:rsid w:val="00A259BF"/>
    <w:rsid w:val="00A27FCF"/>
    <w:rsid w:val="00A40E7F"/>
    <w:rsid w:val="00A41A79"/>
    <w:rsid w:val="00A765DC"/>
    <w:rsid w:val="00AC1BF6"/>
    <w:rsid w:val="00AD1752"/>
    <w:rsid w:val="00AD7D9C"/>
    <w:rsid w:val="00B9498E"/>
    <w:rsid w:val="00BA198F"/>
    <w:rsid w:val="00BB4C90"/>
    <w:rsid w:val="00BD072C"/>
    <w:rsid w:val="00C94074"/>
    <w:rsid w:val="00CA7320"/>
    <w:rsid w:val="00CF288F"/>
    <w:rsid w:val="00D02904"/>
    <w:rsid w:val="00D2363B"/>
    <w:rsid w:val="00D451BA"/>
    <w:rsid w:val="00D568A9"/>
    <w:rsid w:val="00DA2AA2"/>
    <w:rsid w:val="00DB2977"/>
    <w:rsid w:val="00DC1493"/>
    <w:rsid w:val="00DC2E9B"/>
    <w:rsid w:val="00DD0D76"/>
    <w:rsid w:val="00DF223E"/>
    <w:rsid w:val="00DF5338"/>
    <w:rsid w:val="00E10807"/>
    <w:rsid w:val="00E3077B"/>
    <w:rsid w:val="00E50E88"/>
    <w:rsid w:val="00EA14B1"/>
    <w:rsid w:val="00ED470B"/>
    <w:rsid w:val="00EF12B1"/>
    <w:rsid w:val="00F23C34"/>
    <w:rsid w:val="00F25EDE"/>
    <w:rsid w:val="00F50837"/>
    <w:rsid w:val="00F60B24"/>
    <w:rsid w:val="00F9429C"/>
    <w:rsid w:val="00FA2AC0"/>
    <w:rsid w:val="00FA3F0A"/>
    <w:rsid w:val="00FA4E65"/>
    <w:rsid w:val="00FD3986"/>
    <w:rsid w:val="00FD711F"/>
    <w:rsid w:val="00FE6161"/>
    <w:rsid w:val="00FF326C"/>
    <w:rsid w:val="274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781CB"/>
  <w15:docId w15:val="{5DEC8B59-D3D7-4B00-86BD-D8FA0BF7E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  <w:lang w:eastAsia="zh-TW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Microsoft YaHei UI" w:eastAsia="Microsoft YaHei U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a">
    <w:name w:val="Emphasis"/>
    <w:basedOn w:val="a0"/>
    <w:autoRedefine/>
    <w:uiPriority w:val="20"/>
    <w:qFormat/>
    <w:rPr>
      <w:i/>
      <w:iCs/>
    </w:rPr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paragraph" w:styleId="ac">
    <w:name w:val="List Paragraph"/>
    <w:basedOn w:val="a"/>
    <w:uiPriority w:val="34"/>
    <w:qFormat/>
    <w:pPr>
      <w:ind w:leftChars="200" w:left="480"/>
    </w:pPr>
  </w:style>
  <w:style w:type="character" w:customStyle="1" w:styleId="a8">
    <w:name w:val="页眉 字符"/>
    <w:basedOn w:val="a0"/>
    <w:link w:val="a7"/>
    <w:uiPriority w:val="99"/>
    <w:rPr>
      <w:sz w:val="20"/>
      <w:szCs w:val="20"/>
    </w:rPr>
  </w:style>
  <w:style w:type="character" w:customStyle="1" w:styleId="a6">
    <w:name w:val="页脚 字符"/>
    <w:basedOn w:val="a0"/>
    <w:link w:val="a5"/>
    <w:uiPriority w:val="99"/>
    <w:rPr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rPr>
      <w:rFonts w:ascii="細明體" w:eastAsia="細明體" w:hAnsi="細明體" w:cs="細明體"/>
      <w:kern w:val="0"/>
      <w:szCs w:val="24"/>
    </w:rPr>
  </w:style>
  <w:style w:type="character" w:customStyle="1" w:styleId="10">
    <w:name w:val="标题 1 字符"/>
    <w:basedOn w:val="a0"/>
    <w:link w:val="1"/>
    <w:uiPriority w:val="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Microsoft YaHei UI" w:eastAsia="Microsoft YaHei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W.H. Tan  譚文河</dc:creator>
  <cp:lastModifiedBy>B.Y. Qu  屈補迎</cp:lastModifiedBy>
  <cp:revision>21</cp:revision>
  <cp:lastPrinted>2024-03-06T01:57:00Z</cp:lastPrinted>
  <dcterms:created xsi:type="dcterms:W3CDTF">2024-03-06T03:04:00Z</dcterms:created>
  <dcterms:modified xsi:type="dcterms:W3CDTF">2024-05-28T03:36:00Z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C801C34931B64FAA9A17B5CC7FE44490_12</vt:lpwstr>
  </property>
</Properties>
</file>