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9F" w:rsidRDefault="00E87E04">
      <w:pPr>
        <w:spacing w:line="276" w:lineRule="auto"/>
        <w:jc w:val="center"/>
        <w:rPr>
          <w:rFonts w:ascii="SimSun" w:eastAsia="SimSun" w:hAnsi="SimSun"/>
          <w:b/>
          <w:sz w:val="28"/>
          <w:szCs w:val="28"/>
          <w:lang w:eastAsia="zh-CN"/>
        </w:rPr>
      </w:pPr>
      <w:r>
        <w:rPr>
          <w:rFonts w:ascii="SimSun" w:eastAsia="SimSun" w:hAnsi="SimSun" w:hint="eastAsia"/>
          <w:b/>
          <w:sz w:val="28"/>
          <w:szCs w:val="28"/>
          <w:lang w:eastAsia="zh-CN"/>
        </w:rPr>
        <w:t>中央化室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1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台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 xml:space="preserve">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耐洗水色牢度试验机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采购内容</w:t>
      </w:r>
      <w:r>
        <w:rPr>
          <w:rFonts w:asciiTheme="majorEastAsia" w:eastAsia="SimSun" w:hAnsiTheme="majorEastAsia" w:hint="eastAsia"/>
          <w:lang w:eastAsia="zh-CN"/>
        </w:rPr>
        <w:t xml:space="preserve"> </w:t>
      </w:r>
      <w:r>
        <w:rPr>
          <w:rFonts w:asciiTheme="majorEastAsia" w:eastAsia="SimSun" w:hAnsiTheme="majorEastAsia"/>
          <w:lang w:eastAsia="zh-CN"/>
        </w:rPr>
        <w:t xml:space="preserve">                  </w:t>
      </w:r>
      <w:r>
        <w:rPr>
          <w:rFonts w:ascii="SimSun" w:eastAsia="SimSun" w:hAnsi="SimSun"/>
          <w:b/>
          <w:sz w:val="28"/>
          <w:szCs w:val="28"/>
          <w:lang w:eastAsia="zh-CN"/>
        </w:rPr>
        <w:t xml:space="preserve">    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 xml:space="preserve">      </w:t>
      </w:r>
      <w:r>
        <w:rPr>
          <w:rFonts w:ascii="SimSun" w:eastAsia="SimSun" w:hAnsi="SimSun"/>
          <w:b/>
          <w:sz w:val="28"/>
          <w:szCs w:val="28"/>
          <w:lang w:eastAsia="zh-CN"/>
        </w:rPr>
        <w:t xml:space="preserve">   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（</w:t>
      </w:r>
      <w:r>
        <w:rPr>
          <w:rFonts w:ascii="SimSun" w:eastAsia="SimSun" w:hAnsi="SimSun"/>
          <w:b/>
          <w:sz w:val="28"/>
          <w:szCs w:val="28"/>
          <w:lang w:eastAsia="zh-CN"/>
        </w:rPr>
        <w:t xml:space="preserve">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编号：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ZC-2024-17</w:t>
      </w:r>
      <w:r>
        <w:rPr>
          <w:rFonts w:ascii="SimSun" w:eastAsia="SimSun" w:hAnsi="SimSun"/>
          <w:b/>
          <w:sz w:val="28"/>
          <w:szCs w:val="28"/>
          <w:lang w:eastAsia="zh-CN"/>
        </w:rPr>
        <w:t>)</w:t>
      </w:r>
    </w:p>
    <w:p w:rsidR="00A6049F" w:rsidRDefault="00E87E04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Theme="minorEastAsia" w:hAnsiTheme="minorEastAsia" w:cs="Tahoma"/>
          <w:b/>
          <w:bCs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一、采购项目概况</w:t>
      </w:r>
    </w:p>
    <w:p w:rsidR="00A6049F" w:rsidRDefault="00E87E04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 w:cs="Tahoma"/>
          <w:bCs/>
          <w:lang w:eastAsia="zh-CN"/>
        </w:rPr>
      </w:pPr>
      <w:r>
        <w:rPr>
          <w:rFonts w:ascii="SimSun" w:eastAsia="SimSun" w:hAnsi="SimSun" w:cs="Tahoma" w:hint="eastAsia"/>
          <w:bCs/>
          <w:lang w:eastAsia="zh-CN"/>
        </w:rPr>
        <w:t>1</w:t>
      </w:r>
      <w:r>
        <w:rPr>
          <w:rFonts w:ascii="SimSun" w:eastAsia="SimSun" w:hAnsi="SimSun" w:cs="Tahoma"/>
          <w:bCs/>
          <w:lang w:eastAsia="zh-CN"/>
        </w:rPr>
        <w:t>.1</w:t>
      </w:r>
      <w:r>
        <w:rPr>
          <w:rFonts w:ascii="SimSun" w:eastAsia="SimSun" w:hAnsi="SimSun" w:cs="Tahoma" w:hint="eastAsia"/>
          <w:bCs/>
          <w:lang w:eastAsia="zh-CN"/>
        </w:rPr>
        <w:t>、项目名称：沙田</w:t>
      </w:r>
      <w:r>
        <w:rPr>
          <w:rFonts w:ascii="SimSun" w:eastAsia="SimSun" w:hAnsi="SimSun" w:hint="eastAsia"/>
          <w:lang w:eastAsia="zh-CN"/>
        </w:rPr>
        <w:t>丽海中央化室</w:t>
      </w:r>
      <w:r>
        <w:rPr>
          <w:rFonts w:ascii="SimSun" w:eastAsia="SimSun" w:hAnsi="SimSun" w:hint="eastAsia"/>
          <w:lang w:eastAsia="zh-CN"/>
        </w:rPr>
        <w:t>1</w:t>
      </w:r>
      <w:r>
        <w:rPr>
          <w:rFonts w:ascii="SimSun" w:eastAsia="SimSun" w:hAnsi="SimSun" w:hint="eastAsia"/>
          <w:lang w:eastAsia="zh-CN"/>
        </w:rPr>
        <w:t>台</w:t>
      </w:r>
      <w:r>
        <w:rPr>
          <w:rFonts w:ascii="SimSun" w:eastAsia="SimSun" w:hAnsi="SimSun" w:hint="eastAsia"/>
          <w:lang w:eastAsia="zh-CN"/>
        </w:rPr>
        <w:t xml:space="preserve"> </w:t>
      </w:r>
      <w:r>
        <w:rPr>
          <w:rFonts w:ascii="SimSun" w:eastAsia="SimSun" w:hAnsi="SimSun" w:hint="eastAsia"/>
          <w:lang w:eastAsia="zh-CN"/>
        </w:rPr>
        <w:t>耐洗水色牢度试验机</w:t>
      </w:r>
      <w:r>
        <w:rPr>
          <w:rFonts w:ascii="SimSun" w:eastAsia="SimSun" w:hAnsi="SimSun" w:cs="Tahoma" w:hint="eastAsia"/>
          <w:bCs/>
          <w:lang w:eastAsia="zh-CN"/>
        </w:rPr>
        <w:t>。</w:t>
      </w:r>
    </w:p>
    <w:p w:rsidR="00A6049F" w:rsidRDefault="00E87E04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bCs/>
          <w:color w:val="000000"/>
          <w:lang w:eastAsia="zh-CN"/>
        </w:rPr>
      </w:pPr>
      <w:r>
        <w:rPr>
          <w:rFonts w:ascii="SimSun" w:eastAsia="SimSun" w:hAnsi="SimSun" w:hint="eastAsia"/>
          <w:bCs/>
          <w:color w:val="000000"/>
          <w:lang w:eastAsia="zh-CN"/>
        </w:rPr>
        <w:t>1</w:t>
      </w:r>
      <w:r>
        <w:rPr>
          <w:rFonts w:ascii="SimSun" w:eastAsia="SimSun" w:hAnsi="SimSun"/>
          <w:bCs/>
          <w:color w:val="000000"/>
          <w:lang w:eastAsia="zh-CN"/>
        </w:rPr>
        <w:t>.2</w:t>
      </w:r>
      <w:r>
        <w:rPr>
          <w:rFonts w:ascii="SimSun" w:eastAsia="SimSun" w:hAnsi="SimSun" w:hint="eastAsia"/>
          <w:bCs/>
          <w:color w:val="000000"/>
          <w:lang w:eastAsia="zh-CN"/>
        </w:rPr>
        <w:t>、采购方式：</w:t>
      </w:r>
      <w:proofErr w:type="gramStart"/>
      <w:r>
        <w:rPr>
          <w:rFonts w:ascii="SimSun" w:eastAsia="SimSun" w:hAnsi="SimSun" w:hint="eastAsia"/>
          <w:bCs/>
          <w:color w:val="000000"/>
          <w:lang w:eastAsia="zh-CN"/>
        </w:rPr>
        <w:t>询</w:t>
      </w:r>
      <w:proofErr w:type="gramEnd"/>
      <w:r>
        <w:rPr>
          <w:rFonts w:ascii="SimSun" w:eastAsia="SimSun" w:hAnsi="SimSun" w:hint="eastAsia"/>
          <w:bCs/>
          <w:color w:val="000000"/>
          <w:lang w:eastAsia="zh-CN"/>
        </w:rPr>
        <w:t>比</w:t>
      </w:r>
      <w:r>
        <w:rPr>
          <w:rFonts w:ascii="SimSun" w:eastAsia="SimSun" w:hAnsi="SimSun" w:hint="eastAsia"/>
          <w:bCs/>
          <w:color w:val="000000"/>
          <w:lang w:eastAsia="zh-CN"/>
        </w:rPr>
        <w:t>采购</w:t>
      </w:r>
    </w:p>
    <w:p w:rsidR="00A6049F" w:rsidRDefault="00E87E04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bCs/>
          <w:color w:val="000000"/>
          <w:lang w:eastAsia="zh-CN"/>
        </w:rPr>
        <w:t>1</w:t>
      </w:r>
      <w:r>
        <w:rPr>
          <w:rFonts w:ascii="SimSun" w:eastAsia="SimSun" w:hAnsi="SimSun"/>
          <w:bCs/>
          <w:color w:val="000000"/>
          <w:lang w:eastAsia="zh-CN"/>
        </w:rPr>
        <w:t>.3</w:t>
      </w:r>
      <w:r>
        <w:rPr>
          <w:rFonts w:ascii="SimSun" w:eastAsia="SimSun" w:hAnsi="SimSun" w:hint="eastAsia"/>
          <w:bCs/>
          <w:color w:val="000000"/>
          <w:lang w:eastAsia="zh-CN"/>
        </w:rPr>
        <w:t>、</w:t>
      </w:r>
      <w:r>
        <w:rPr>
          <w:rFonts w:ascii="SimSun" w:eastAsia="SimSun" w:hAnsi="SimSun" w:hint="eastAsia"/>
          <w:lang w:eastAsia="zh-CN"/>
        </w:rPr>
        <w:t>交货期：签合同后</w:t>
      </w:r>
      <w:r>
        <w:rPr>
          <w:rFonts w:ascii="SimSun" w:eastAsia="SimSun" w:hAnsi="SimSun" w:hint="eastAsia"/>
          <w:lang w:eastAsia="zh-CN"/>
        </w:rPr>
        <w:t>2</w:t>
      </w:r>
      <w:r>
        <w:rPr>
          <w:rFonts w:ascii="SimSun" w:eastAsia="SimSun" w:hAnsi="SimSun" w:hint="eastAsia"/>
          <w:lang w:eastAsia="zh-CN"/>
        </w:rPr>
        <w:t>个月交货，按合同约定时间装机。</w:t>
      </w:r>
    </w:p>
    <w:p w:rsidR="00A6049F" w:rsidRDefault="00E87E04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  <w:r>
        <w:rPr>
          <w:rFonts w:ascii="SimSun" w:eastAsia="SimSun" w:hAnsi="SimSun"/>
          <w:lang w:eastAsia="zh-CN"/>
        </w:rPr>
        <w:t>1.4</w:t>
      </w:r>
      <w:r>
        <w:rPr>
          <w:rFonts w:ascii="SimSun" w:eastAsia="SimSun" w:hAnsi="SimSun" w:hint="eastAsia"/>
          <w:lang w:eastAsia="zh-CN"/>
        </w:rPr>
        <w:t>、质保期和服务：自安装调试书面验收合格后，质保期至少一年。</w:t>
      </w:r>
    </w:p>
    <w:p w:rsidR="00A6049F" w:rsidRDefault="00E87E04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Theme="minorEastAsia" w:hAnsiTheme="minorEastAsia"/>
          <w:bCs/>
          <w:color w:val="000000"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二、采购内容</w:t>
      </w:r>
    </w:p>
    <w:p w:rsidR="00A6049F" w:rsidRDefault="00E87E04">
      <w:pPr>
        <w:spacing w:line="276" w:lineRule="auto"/>
        <w:ind w:firstLineChars="300" w:firstLine="723"/>
        <w:rPr>
          <w:rFonts w:asciiTheme="majorEastAsia" w:eastAsia="SimSun" w:hAnsiTheme="majorEastAsia"/>
          <w:b/>
          <w:lang w:eastAsia="zh-CN"/>
        </w:rPr>
      </w:pPr>
      <w:r>
        <w:rPr>
          <w:rFonts w:ascii="SimSun" w:eastAsia="SimSun" w:hAnsi="SimSun" w:hint="eastAsia"/>
          <w:b/>
          <w:lang w:eastAsia="zh-CN"/>
        </w:rPr>
        <w:t>2</w:t>
      </w:r>
      <w:r>
        <w:rPr>
          <w:rFonts w:ascii="SimSun" w:eastAsia="SimSun" w:hAnsi="SimSun"/>
          <w:b/>
          <w:lang w:eastAsia="zh-CN"/>
        </w:rPr>
        <w:t>.1</w:t>
      </w:r>
      <w:r>
        <w:rPr>
          <w:rFonts w:ascii="SimSun" w:eastAsia="SimSun" w:hAnsi="SimSun" w:hint="eastAsia"/>
          <w:b/>
          <w:lang w:eastAsia="zh-CN"/>
        </w:rPr>
        <w:t>、</w:t>
      </w:r>
      <w:r>
        <w:rPr>
          <w:rFonts w:asciiTheme="majorEastAsia" w:eastAsia="SimSun" w:hAnsiTheme="majorEastAsia" w:hint="eastAsia"/>
          <w:b/>
          <w:lang w:eastAsia="zh-CN"/>
        </w:rPr>
        <w:t>采购需求</w:t>
      </w:r>
    </w:p>
    <w:p w:rsidR="00A6049F" w:rsidRDefault="00E87E04">
      <w:pPr>
        <w:widowControl/>
        <w:ind w:leftChars="200" w:left="48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本机适用于棉、毛、丝、麻、化纤等纺织品耐洗、耐干洗、耐水色牢度试验，也可用于考核染料耐洗色牢度性能的试验。</w:t>
      </w:r>
    </w:p>
    <w:p w:rsidR="00A6049F" w:rsidRDefault="00A6049F">
      <w:pPr>
        <w:adjustRightInd w:val="0"/>
        <w:snapToGrid w:val="0"/>
        <w:spacing w:line="360" w:lineRule="auto"/>
        <w:ind w:firstLineChars="300" w:firstLine="721"/>
        <w:rPr>
          <w:rFonts w:asciiTheme="minorEastAsia" w:hAnsiTheme="minorEastAsia"/>
          <w:b/>
          <w:kern w:val="0"/>
          <w:lang w:eastAsia="zh-CN"/>
        </w:rPr>
      </w:pPr>
    </w:p>
    <w:p w:rsidR="00A6049F" w:rsidRDefault="00E87E04">
      <w:pPr>
        <w:adjustRightInd w:val="0"/>
        <w:snapToGrid w:val="0"/>
        <w:spacing w:line="360" w:lineRule="auto"/>
        <w:ind w:firstLineChars="300" w:firstLine="721"/>
        <w:rPr>
          <w:rFonts w:asciiTheme="minorEastAsia" w:hAnsiTheme="minorEastAsia"/>
          <w:b/>
          <w:kern w:val="0"/>
          <w:lang w:eastAsia="zh-CN"/>
        </w:rPr>
      </w:pPr>
      <w:r>
        <w:rPr>
          <w:rFonts w:asciiTheme="minorEastAsia" w:hAnsiTheme="minorEastAsia"/>
          <w:b/>
          <w:kern w:val="0"/>
          <w:lang w:eastAsia="zh-CN"/>
        </w:rPr>
        <w:t>2.2</w:t>
      </w:r>
      <w:r>
        <w:rPr>
          <w:rFonts w:asciiTheme="minorEastAsia" w:hAnsiTheme="minorEastAsia" w:hint="eastAsia"/>
          <w:b/>
          <w:kern w:val="0"/>
          <w:lang w:eastAsia="zh-CN"/>
        </w:rPr>
        <w:t>、技术要求</w:t>
      </w:r>
    </w:p>
    <w:p w:rsidR="00A6049F" w:rsidRDefault="00E87E04">
      <w:pPr>
        <w:widowControl/>
        <w:ind w:leftChars="300" w:left="72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符合测试标准：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 </w:t>
      </w:r>
    </w:p>
    <w:p w:rsidR="00A6049F" w:rsidRDefault="00E87E04">
      <w:pPr>
        <w:pStyle w:val="Web"/>
        <w:shd w:val="clear" w:color="auto" w:fill="FFFFFF"/>
        <w:spacing w:before="0" w:beforeAutospacing="0" w:after="0" w:afterAutospacing="0" w:line="21" w:lineRule="atLeast"/>
        <w:ind w:leftChars="300" w:left="720"/>
        <w:jc w:val="both"/>
        <w:rPr>
          <w:color w:val="000000"/>
          <w:lang w:eastAsia="zh-CN" w:bidi="ar"/>
        </w:rPr>
      </w:pPr>
      <w:r>
        <w:rPr>
          <w:rFonts w:hint="eastAsia"/>
          <w:color w:val="000000"/>
          <w:lang w:eastAsia="zh-CN" w:bidi="ar"/>
        </w:rPr>
        <w:t>AATCC 61  ISO105 D01</w:t>
      </w:r>
      <w:r>
        <w:rPr>
          <w:rFonts w:hint="eastAsia"/>
          <w:color w:val="000000"/>
          <w:lang w:eastAsia="zh-CN" w:bidi="ar"/>
        </w:rPr>
        <w:t>，</w:t>
      </w:r>
      <w:r>
        <w:rPr>
          <w:rFonts w:hint="eastAsia"/>
          <w:color w:val="000000"/>
          <w:lang w:eastAsia="zh-CN" w:bidi="ar"/>
        </w:rPr>
        <w:t>ISO105 C01</w:t>
      </w:r>
      <w:r>
        <w:rPr>
          <w:rFonts w:hint="eastAsia"/>
          <w:color w:val="000000"/>
          <w:lang w:eastAsia="zh-CN" w:bidi="ar"/>
        </w:rPr>
        <w:t>～</w:t>
      </w:r>
      <w:r>
        <w:rPr>
          <w:rFonts w:hint="eastAsia"/>
          <w:color w:val="000000"/>
          <w:lang w:eastAsia="zh-CN" w:bidi="ar"/>
        </w:rPr>
        <w:t>ISO105 C05,ISO105 C06,</w:t>
      </w:r>
    </w:p>
    <w:p w:rsidR="00A6049F" w:rsidRDefault="00E87E04">
      <w:pPr>
        <w:pStyle w:val="Web"/>
        <w:shd w:val="clear" w:color="auto" w:fill="FFFFFF"/>
        <w:spacing w:before="0" w:beforeAutospacing="0" w:after="0" w:afterAutospacing="0" w:line="21" w:lineRule="atLeast"/>
        <w:ind w:leftChars="300" w:left="720"/>
        <w:jc w:val="both"/>
        <w:rPr>
          <w:color w:val="000000"/>
          <w:lang w:eastAsia="zh-CN" w:bidi="ar"/>
        </w:rPr>
      </w:pPr>
      <w:r>
        <w:rPr>
          <w:rFonts w:hint="eastAsia"/>
          <w:color w:val="000000"/>
          <w:lang w:eastAsia="zh-CN" w:bidi="ar"/>
        </w:rPr>
        <w:t>GB/T3921.1</w:t>
      </w:r>
      <w:r>
        <w:rPr>
          <w:rFonts w:hint="eastAsia"/>
          <w:color w:val="000000"/>
          <w:lang w:eastAsia="zh-CN" w:bidi="ar"/>
        </w:rPr>
        <w:t>～</w:t>
      </w:r>
      <w:r>
        <w:rPr>
          <w:rFonts w:hint="eastAsia"/>
          <w:color w:val="000000"/>
          <w:lang w:eastAsia="zh-CN" w:bidi="ar"/>
        </w:rPr>
        <w:t>GB/T3921.5, GB/T5711,JIS L 0844,JIS L 0860</w:t>
      </w:r>
      <w:r>
        <w:rPr>
          <w:rFonts w:hint="eastAsia"/>
          <w:color w:val="000000"/>
          <w:lang w:eastAsia="zh-CN" w:bidi="ar"/>
        </w:rPr>
        <w:t>，</w:t>
      </w:r>
      <w:r>
        <w:rPr>
          <w:rFonts w:hint="eastAsia"/>
          <w:color w:val="000000"/>
          <w:lang w:eastAsia="zh-CN" w:bidi="ar"/>
        </w:rPr>
        <w:t>GB/T5711</w:t>
      </w:r>
    </w:p>
    <w:p w:rsidR="00A6049F" w:rsidRDefault="00A6049F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技术参数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lang w:eastAsia="zh-CN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1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、测试工位：可容纳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550ml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水洗钢杯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，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1200ml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水洗钢杯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。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、触摸屏控制面板，</w:t>
      </w:r>
      <w:r w:rsidRPr="00E87E04">
        <w:rPr>
          <w:rFonts w:ascii="新細明體" w:eastAsia="新細明體" w:hAnsi="新細明體" w:cs="新細明體" w:hint="eastAsia"/>
          <w:color w:val="FF0000"/>
          <w:kern w:val="0"/>
          <w:szCs w:val="24"/>
          <w:lang w:eastAsia="zh-CN" w:bidi="ar"/>
        </w:rPr>
        <w:t>二级或以上能效</w:t>
      </w:r>
      <w:r>
        <w:rPr>
          <w:rFonts w:ascii="新細明體" w:eastAsia="新細明體" w:hAnsi="新細明體" w:cs="新細明體" w:hint="eastAsia"/>
          <w:color w:val="FF0000"/>
          <w:kern w:val="0"/>
          <w:szCs w:val="24"/>
          <w:lang w:eastAsia="zh-CN" w:bidi="ar"/>
        </w:rPr>
        <w:t>之</w:t>
      </w:r>
      <w:bookmarkStart w:id="0" w:name="_GoBack"/>
      <w:bookmarkEnd w:id="0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节能电机驱动，运行平稳无噪音，工作噪声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75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分贝以下。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3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、速度要求范围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40r/min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±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。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 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温度调节为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380V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，温度控制误差：＜±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℃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  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。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4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、旋转架四排五位排列，手动螺杆旋钮式锁紧。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noProof/>
          <w:color w:val="000000"/>
          <w:kern w:val="0"/>
          <w:szCs w:val="24"/>
        </w:rPr>
        <w:drawing>
          <wp:inline distT="0" distB="0" distL="114300" distR="114300">
            <wp:extent cx="2774950" cy="2082800"/>
            <wp:effectExtent l="0" t="0" r="6350" b="12700"/>
            <wp:docPr id="1" name="图片 1" descr="微信图片_20240726141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7261414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lang w:eastAsia="zh-CN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5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、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水洗钢杯需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与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SDL Atlas Launder-</w:t>
      </w:r>
      <w:proofErr w:type="spell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Ometer</w:t>
      </w:r>
      <w:proofErr w:type="spell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® 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质量参数保持一致，以通用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3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台机使用。供应商需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邮寄钢杯到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我司现场试用。</w:t>
      </w:r>
    </w:p>
    <w:p w:rsidR="00A6049F" w:rsidRPr="00E87E04" w:rsidRDefault="00E87E04">
      <w:pPr>
        <w:widowControl/>
        <w:ind w:leftChars="200" w:left="480" w:firstLineChars="100" w:firstLine="240"/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</w:pPr>
      <w:r w:rsidRPr="00E87E04"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  <w:t>6.</w:t>
      </w:r>
      <w:r w:rsidRPr="00E87E04"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  <w:t>不锈钢</w:t>
      </w:r>
      <w:r w:rsidRPr="00E87E04"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  <w:t>SUS304</w:t>
      </w:r>
      <w:r w:rsidRPr="00E87E04"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  <w:t>材质，板厚</w:t>
      </w:r>
      <w:r w:rsidRPr="00E87E04">
        <w:rPr>
          <w:rFonts w:ascii="新細明體" w:eastAsia="SimSun" w:hAnsi="新細明體" w:cs="新細明體" w:hint="eastAsia"/>
          <w:color w:val="FF0000"/>
          <w:kern w:val="0"/>
          <w:szCs w:val="24"/>
          <w:lang w:eastAsia="zh-CN" w:bidi="ar"/>
        </w:rPr>
        <w:t>2.0mm.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noProof/>
          <w:color w:val="000000"/>
          <w:kern w:val="0"/>
          <w:szCs w:val="24"/>
        </w:rPr>
        <w:lastRenderedPageBreak/>
        <w:drawing>
          <wp:inline distT="0" distB="0" distL="114300" distR="114300">
            <wp:extent cx="2386965" cy="3324860"/>
            <wp:effectExtent l="0" t="0" r="13335" b="8890"/>
            <wp:docPr id="2" name="图片 2" descr="f9df66b08ce846dacc962b3249a6b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9df66b08ce846dacc962b3249a6bc5"/>
                    <pic:cNvPicPr>
                      <a:picLocks noChangeAspect="1"/>
                    </pic:cNvPicPr>
                  </pic:nvPicPr>
                  <pic:blipFill>
                    <a:blip r:embed="rId6"/>
                    <a:srcRect t="19706" b="16894"/>
                    <a:stretch>
                      <a:fillRect/>
                    </a:stretch>
                  </pic:blipFill>
                  <pic:spPr>
                    <a:xfrm>
                      <a:off x="0" y="0"/>
                      <a:ext cx="2386965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細明體" w:eastAsia="新細明體" w:hAnsi="新細明體" w:cs="新細明體" w:hint="eastAsia"/>
          <w:noProof/>
          <w:color w:val="000000"/>
          <w:kern w:val="0"/>
          <w:szCs w:val="24"/>
        </w:rPr>
        <w:drawing>
          <wp:inline distT="0" distB="0" distL="114300" distR="114300">
            <wp:extent cx="2277745" cy="3321050"/>
            <wp:effectExtent l="0" t="0" r="8255" b="12700"/>
            <wp:docPr id="3" name="图片 3" descr="920d866194ed47c28ec4c02cf5530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20d866194ed47c28ec4c02cf5530b9"/>
                    <pic:cNvPicPr>
                      <a:picLocks noChangeAspect="1"/>
                    </pic:cNvPicPr>
                  </pic:nvPicPr>
                  <pic:blipFill>
                    <a:blip r:embed="rId7"/>
                    <a:srcRect t="9431" b="24227"/>
                    <a:stretch>
                      <a:fillRect/>
                    </a:stretch>
                  </pic:blipFill>
                  <pic:spPr>
                    <a:xfrm>
                      <a:off x="0" y="0"/>
                      <a:ext cx="2277745" cy="332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9F" w:rsidRDefault="00A6049F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noProof/>
          <w:color w:val="000000"/>
          <w:kern w:val="0"/>
          <w:szCs w:val="24"/>
        </w:rPr>
        <w:drawing>
          <wp:inline distT="0" distB="0" distL="114300" distR="114300">
            <wp:extent cx="2399665" cy="3739515"/>
            <wp:effectExtent l="0" t="0" r="635" b="13335"/>
            <wp:docPr id="4" name="图片 4" descr="341701bc97dede5f8bc10b4dad05c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41701bc97dede5f8bc10b4dad05cb0"/>
                    <pic:cNvPicPr>
                      <a:picLocks noChangeAspect="1"/>
                    </pic:cNvPicPr>
                  </pic:nvPicPr>
                  <pic:blipFill>
                    <a:blip r:embed="rId8"/>
                    <a:srcRect t="10113" b="18966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3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細明體" w:eastAsia="新細明體" w:hAnsi="新細明體" w:cs="新細明體" w:hint="eastAsia"/>
          <w:noProof/>
          <w:color w:val="000000"/>
          <w:kern w:val="0"/>
          <w:szCs w:val="24"/>
        </w:rPr>
        <w:drawing>
          <wp:inline distT="0" distB="0" distL="114300" distR="114300">
            <wp:extent cx="3751580" cy="2239645"/>
            <wp:effectExtent l="0" t="0" r="8255" b="1270"/>
            <wp:docPr id="5" name="图片 5" descr="c0736d5fc17661d041cd4669cf49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0736d5fc17661d041cd4669cf4944b"/>
                    <pic:cNvPicPr>
                      <a:picLocks noChangeAspect="1"/>
                    </pic:cNvPicPr>
                  </pic:nvPicPr>
                  <pic:blipFill>
                    <a:blip r:embed="rId9"/>
                    <a:srcRect l="1367" r="2236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51580" cy="223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9F" w:rsidRDefault="00A6049F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配件要求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样品⽔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洗钢杯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550ml 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样品⽔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洗钢杯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1200ml20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氯丁橡胶垫圈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,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适⽤于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550ml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钢杯</w:t>
      </w:r>
      <w:proofErr w:type="gramEnd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 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氯丁橡胶垫圈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,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适⽤于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120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0ml</w:t>
      </w:r>
      <w:proofErr w:type="gramStart"/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钢杯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20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个</w:t>
      </w:r>
      <w:proofErr w:type="gramEnd"/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不锈钢球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 3kg</w:t>
      </w:r>
    </w:p>
    <w:p w:rsidR="00A6049F" w:rsidRDefault="00E87E04">
      <w:pPr>
        <w:widowControl/>
        <w:ind w:leftChars="200" w:left="480" w:firstLineChars="100" w:firstLine="240"/>
        <w:rPr>
          <w:rFonts w:ascii="新細明體" w:eastAsia="新細明體" w:hAnsi="新細明體" w:cs="新細明體"/>
          <w:color w:val="000000"/>
          <w:kern w:val="0"/>
          <w:szCs w:val="24"/>
          <w:lang w:eastAsia="zh-CN" w:bidi="ar"/>
        </w:rPr>
      </w:pP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不锈钢球勺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 xml:space="preserve"> 2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  <w:lang w:eastAsia="zh-CN" w:bidi="ar"/>
        </w:rPr>
        <w:t>把</w:t>
      </w:r>
    </w:p>
    <w:p w:rsidR="00A6049F" w:rsidRDefault="00A6049F">
      <w:pPr>
        <w:spacing w:line="440" w:lineRule="exact"/>
        <w:ind w:firstLineChars="300" w:firstLine="660"/>
        <w:rPr>
          <w:rFonts w:ascii="Arial" w:hAnsi="Arial" w:cs="Arial"/>
          <w:color w:val="000000"/>
          <w:sz w:val="22"/>
          <w:shd w:val="clear" w:color="auto" w:fill="FFFFFF"/>
          <w:lang w:eastAsia="zh-CN"/>
        </w:rPr>
      </w:pPr>
    </w:p>
    <w:p w:rsidR="00A6049F" w:rsidRDefault="00E87E04">
      <w:pPr>
        <w:spacing w:line="440" w:lineRule="exact"/>
        <w:ind w:firstLineChars="300" w:firstLine="660"/>
        <w:rPr>
          <w:rFonts w:asciiTheme="minorEastAsia" w:eastAsia="SimSun" w:hAnsiTheme="minorEastAsia"/>
          <w:b/>
          <w:kern w:val="0"/>
          <w:lang w:eastAsia="zh-CN"/>
        </w:rPr>
      </w:pPr>
      <w:r>
        <w:rPr>
          <w:rFonts w:ascii="Arial" w:hAnsi="Arial" w:cs="Arial" w:hint="eastAsia"/>
          <w:color w:val="000000"/>
          <w:sz w:val="22"/>
          <w:shd w:val="clear" w:color="auto" w:fill="FFFFFF"/>
          <w:lang w:eastAsia="zh-CN"/>
        </w:rPr>
        <w:lastRenderedPageBreak/>
        <w:t>2.3</w:t>
      </w:r>
      <w:r>
        <w:rPr>
          <w:rFonts w:ascii="Arial" w:hAnsi="Arial" w:cs="Arial" w:hint="eastAsia"/>
          <w:color w:val="000000"/>
          <w:sz w:val="22"/>
          <w:shd w:val="clear" w:color="auto" w:fill="FFFFFF"/>
          <w:lang w:eastAsia="zh-CN"/>
        </w:rPr>
        <w:t>、</w:t>
      </w:r>
      <w:r>
        <w:rPr>
          <w:rFonts w:asciiTheme="minorEastAsia" w:hAnsiTheme="minorEastAsia" w:hint="eastAsia"/>
          <w:b/>
          <w:kern w:val="0"/>
          <w:lang w:eastAsia="zh-CN"/>
        </w:rPr>
        <w:t>商务要求</w:t>
      </w:r>
    </w:p>
    <w:p w:rsidR="00A6049F" w:rsidRDefault="00E87E04">
      <w:pPr>
        <w:adjustRightInd w:val="0"/>
        <w:snapToGrid w:val="0"/>
        <w:spacing w:line="360" w:lineRule="auto"/>
        <w:ind w:firstLineChars="200" w:firstLine="48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1</w:t>
      </w:r>
      <w:r>
        <w:rPr>
          <w:rFonts w:ascii="SimSun" w:eastAsia="SimSun" w:hAnsi="SimSun" w:hint="eastAsia"/>
          <w:kern w:val="0"/>
          <w:lang w:eastAsia="zh-CN"/>
        </w:rPr>
        <w:t>、报价单须注明税率，报价有效期不少于</w:t>
      </w:r>
      <w:r>
        <w:rPr>
          <w:rFonts w:ascii="SimSun" w:eastAsia="SimSun" w:hAnsi="SimSun" w:hint="eastAsia"/>
          <w:kern w:val="0"/>
          <w:lang w:eastAsia="zh-CN"/>
        </w:rPr>
        <w:t>3</w:t>
      </w:r>
      <w:r>
        <w:rPr>
          <w:rFonts w:ascii="SimSun" w:eastAsia="SimSun" w:hAnsi="SimSun" w:hint="eastAsia"/>
          <w:kern w:val="0"/>
          <w:lang w:eastAsia="zh-CN"/>
        </w:rPr>
        <w:t>个月</w:t>
      </w:r>
    </w:p>
    <w:p w:rsidR="00A6049F" w:rsidRDefault="00E87E04">
      <w:pPr>
        <w:adjustRightInd w:val="0"/>
        <w:snapToGrid w:val="0"/>
        <w:spacing w:line="440" w:lineRule="exact"/>
        <w:ind w:leftChars="200" w:left="960" w:hangingChars="200" w:hanging="48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2</w:t>
      </w:r>
      <w:r>
        <w:rPr>
          <w:rFonts w:ascii="SimSun" w:eastAsia="SimSun" w:hAnsi="SimSun" w:hint="eastAsia"/>
          <w:kern w:val="0"/>
          <w:lang w:eastAsia="zh-CN"/>
        </w:rPr>
        <w:t>、售</w:t>
      </w:r>
      <w:proofErr w:type="gramStart"/>
      <w:r>
        <w:rPr>
          <w:rFonts w:ascii="SimSun" w:eastAsia="SimSun" w:hAnsi="SimSun" w:hint="eastAsia"/>
          <w:kern w:val="0"/>
          <w:lang w:eastAsia="zh-CN"/>
        </w:rPr>
        <w:t>後</w:t>
      </w:r>
      <w:proofErr w:type="gramEnd"/>
      <w:r>
        <w:rPr>
          <w:rFonts w:ascii="SimSun" w:eastAsia="SimSun" w:hAnsi="SimSun" w:hint="eastAsia"/>
          <w:kern w:val="0"/>
          <w:lang w:eastAsia="zh-CN"/>
        </w:rPr>
        <w:t>服务：主要零件要有备用，在质量保证期内设备正常使用，出现故障，供方负责</w:t>
      </w:r>
    </w:p>
    <w:p w:rsidR="00A6049F" w:rsidRDefault="00E87E04">
      <w:pPr>
        <w:adjustRightInd w:val="0"/>
        <w:snapToGrid w:val="0"/>
        <w:spacing w:line="440" w:lineRule="exact"/>
        <w:ind w:leftChars="200" w:left="960" w:hangingChars="200" w:hanging="48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对其进行全免维修，并</w:t>
      </w:r>
      <w:r>
        <w:rPr>
          <w:rFonts w:ascii="SimSun" w:eastAsia="SimSun" w:hAnsi="SimSun"/>
          <w:kern w:val="0"/>
          <w:lang w:eastAsia="zh-CN"/>
        </w:rPr>
        <w:t xml:space="preserve"> 24 </w:t>
      </w:r>
      <w:r>
        <w:rPr>
          <w:rFonts w:ascii="SimSun" w:eastAsia="SimSun" w:hAnsi="SimSun" w:hint="eastAsia"/>
          <w:kern w:val="0"/>
          <w:lang w:eastAsia="zh-CN"/>
        </w:rPr>
        <w:t>小时内到现场。</w:t>
      </w:r>
    </w:p>
    <w:p w:rsidR="00A6049F" w:rsidRDefault="00E87E04">
      <w:pPr>
        <w:adjustRightInd w:val="0"/>
        <w:snapToGrid w:val="0"/>
        <w:spacing w:line="440" w:lineRule="exact"/>
        <w:ind w:leftChars="200" w:left="960" w:hangingChars="200" w:hanging="48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3</w:t>
      </w:r>
      <w:r>
        <w:rPr>
          <w:rFonts w:ascii="SimSun" w:eastAsia="SimSun" w:hAnsi="SimSun" w:hint="eastAsia"/>
          <w:kern w:val="0"/>
          <w:lang w:eastAsia="zh-CN"/>
        </w:rPr>
        <w:t>、付款條件：</w:t>
      </w:r>
      <w:r>
        <w:rPr>
          <w:rFonts w:ascii="SimSun" w:eastAsia="SimSun" w:hAnsi="SimSun"/>
          <w:lang w:eastAsia="zh-CN"/>
        </w:rPr>
        <w:t>合同签订后预付</w:t>
      </w:r>
      <w:r>
        <w:rPr>
          <w:rFonts w:ascii="SimSun" w:eastAsia="SimSun" w:hAnsi="SimSun"/>
          <w:lang w:eastAsia="zh-CN"/>
        </w:rPr>
        <w:t xml:space="preserve"> 30%</w:t>
      </w:r>
      <w:r>
        <w:rPr>
          <w:rFonts w:ascii="SimSun" w:eastAsia="SimSun" w:hAnsi="SimSun"/>
          <w:lang w:eastAsia="zh-CN"/>
        </w:rPr>
        <w:t>，设备到货验收后支付</w:t>
      </w:r>
      <w:r>
        <w:rPr>
          <w:rFonts w:ascii="SimSun" w:eastAsia="SimSun" w:hAnsi="SimSun"/>
          <w:lang w:eastAsia="zh-CN"/>
        </w:rPr>
        <w:t xml:space="preserve"> 60%</w:t>
      </w:r>
      <w:r>
        <w:rPr>
          <w:rFonts w:ascii="SimSun" w:eastAsia="SimSun" w:hAnsi="SimSun"/>
          <w:lang w:eastAsia="zh-CN"/>
        </w:rPr>
        <w:t>，质保金</w:t>
      </w:r>
      <w:r>
        <w:rPr>
          <w:rFonts w:ascii="SimSun" w:eastAsia="SimSun" w:hAnsi="SimSun"/>
          <w:lang w:eastAsia="zh-CN"/>
        </w:rPr>
        <w:t xml:space="preserve"> 10%</w:t>
      </w:r>
      <w:r>
        <w:rPr>
          <w:rFonts w:ascii="SimSun" w:eastAsia="SimSun" w:hAnsi="SimSun"/>
          <w:lang w:eastAsia="zh-CN"/>
        </w:rPr>
        <w:t>，质保期满</w:t>
      </w:r>
    </w:p>
    <w:p w:rsidR="00A6049F" w:rsidRDefault="00E87E04">
      <w:pPr>
        <w:adjustRightInd w:val="0"/>
        <w:snapToGrid w:val="0"/>
        <w:spacing w:line="440" w:lineRule="exact"/>
        <w:ind w:leftChars="200" w:left="960" w:hangingChars="200" w:hanging="48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1</w:t>
      </w:r>
      <w:r>
        <w:rPr>
          <w:rFonts w:ascii="SimSun" w:eastAsia="SimSun" w:hAnsi="SimSun" w:hint="eastAsia"/>
          <w:lang w:eastAsia="zh-CN"/>
        </w:rPr>
        <w:t>年后，</w:t>
      </w:r>
      <w:r>
        <w:rPr>
          <w:rFonts w:ascii="SimSun" w:eastAsia="SimSun" w:hAnsi="SimSun"/>
          <w:lang w:eastAsia="zh-CN"/>
        </w:rPr>
        <w:t>质量无问题</w:t>
      </w:r>
      <w:r>
        <w:rPr>
          <w:rFonts w:ascii="SimSun" w:eastAsia="SimSun" w:hAnsi="SimSun"/>
          <w:lang w:eastAsia="zh-CN"/>
        </w:rPr>
        <w:t xml:space="preserve"> 15 </w:t>
      </w:r>
      <w:r>
        <w:rPr>
          <w:rFonts w:ascii="SimSun" w:eastAsia="SimSun" w:hAnsi="SimSun"/>
          <w:lang w:eastAsia="zh-CN"/>
        </w:rPr>
        <w:t>天内</w:t>
      </w:r>
      <w:r>
        <w:rPr>
          <w:rFonts w:ascii="SimSun" w:eastAsia="SimSun" w:hAnsi="SimSun" w:hint="eastAsia"/>
          <w:lang w:eastAsia="zh-CN"/>
        </w:rPr>
        <w:t>付清</w:t>
      </w:r>
      <w:r>
        <w:rPr>
          <w:rFonts w:ascii="SimSun" w:eastAsia="SimSun" w:hAnsi="SimSun"/>
          <w:lang w:eastAsia="zh-CN"/>
        </w:rPr>
        <w:t>，且每笔款支付前均需先提供增值税专用发票</w:t>
      </w:r>
      <w:proofErr w:type="gramStart"/>
      <w:r>
        <w:rPr>
          <w:rFonts w:ascii="SimSun" w:eastAsia="SimSun" w:hAnsi="SimSun" w:hint="eastAsia"/>
          <w:lang w:eastAsia="zh-CN"/>
        </w:rPr>
        <w:t>或货前付款</w:t>
      </w:r>
      <w:proofErr w:type="gramEnd"/>
    </w:p>
    <w:p w:rsidR="00A6049F" w:rsidRDefault="00E87E04">
      <w:pPr>
        <w:adjustRightInd w:val="0"/>
        <w:snapToGrid w:val="0"/>
        <w:spacing w:line="440" w:lineRule="exact"/>
        <w:ind w:leftChars="200" w:left="960" w:hangingChars="200" w:hanging="48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lang w:eastAsia="zh-CN"/>
        </w:rPr>
        <w:t>前一次性提供全额发票</w:t>
      </w:r>
      <w:r>
        <w:rPr>
          <w:rFonts w:ascii="SimSun" w:eastAsia="SimSun" w:hAnsi="SimSun"/>
          <w:lang w:eastAsia="zh-CN"/>
        </w:rPr>
        <w:t>。</w:t>
      </w:r>
    </w:p>
    <w:p w:rsidR="00A6049F" w:rsidRDefault="00A6049F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p w:rsidR="00A6049F" w:rsidRDefault="00A6049F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p w:rsidR="00A6049F" w:rsidRDefault="00A6049F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sectPr w:rsidR="00A6049F">
      <w:pgSz w:w="11906" w:h="16838"/>
      <w:pgMar w:top="720" w:right="851" w:bottom="720" w:left="851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80"/>
  <w:drawingGridHorizontalSpacing w:val="12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Tc5OTY5NWY1NmQ3OWZmOTRiYjFiODkxOGU0ZjkifQ=="/>
  </w:docVars>
  <w:rsids>
    <w:rsidRoot w:val="00822694"/>
    <w:rsid w:val="000308C2"/>
    <w:rsid w:val="000533D6"/>
    <w:rsid w:val="00083168"/>
    <w:rsid w:val="000E0552"/>
    <w:rsid w:val="000F7032"/>
    <w:rsid w:val="0011790C"/>
    <w:rsid w:val="00134B70"/>
    <w:rsid w:val="00163A68"/>
    <w:rsid w:val="00197115"/>
    <w:rsid w:val="001E1D3A"/>
    <w:rsid w:val="001E3F6A"/>
    <w:rsid w:val="00221A2E"/>
    <w:rsid w:val="0022272D"/>
    <w:rsid w:val="00296B62"/>
    <w:rsid w:val="002C15C8"/>
    <w:rsid w:val="00304F7C"/>
    <w:rsid w:val="00334B4B"/>
    <w:rsid w:val="00357AB6"/>
    <w:rsid w:val="00385461"/>
    <w:rsid w:val="00385752"/>
    <w:rsid w:val="003866D1"/>
    <w:rsid w:val="003D458F"/>
    <w:rsid w:val="00404E49"/>
    <w:rsid w:val="0041337E"/>
    <w:rsid w:val="00430622"/>
    <w:rsid w:val="00455B52"/>
    <w:rsid w:val="004A0582"/>
    <w:rsid w:val="004C2033"/>
    <w:rsid w:val="004F1F05"/>
    <w:rsid w:val="00521B72"/>
    <w:rsid w:val="005776DD"/>
    <w:rsid w:val="0057778B"/>
    <w:rsid w:val="005A7F85"/>
    <w:rsid w:val="005E0637"/>
    <w:rsid w:val="00603D05"/>
    <w:rsid w:val="00607237"/>
    <w:rsid w:val="006169B1"/>
    <w:rsid w:val="0065799B"/>
    <w:rsid w:val="00687EE5"/>
    <w:rsid w:val="006C599D"/>
    <w:rsid w:val="006C5A12"/>
    <w:rsid w:val="006C6155"/>
    <w:rsid w:val="006F4BEB"/>
    <w:rsid w:val="007218B9"/>
    <w:rsid w:val="00753004"/>
    <w:rsid w:val="007D4049"/>
    <w:rsid w:val="007D4CBF"/>
    <w:rsid w:val="007E1016"/>
    <w:rsid w:val="007F479B"/>
    <w:rsid w:val="00817E00"/>
    <w:rsid w:val="00822694"/>
    <w:rsid w:val="0084600A"/>
    <w:rsid w:val="00847D7A"/>
    <w:rsid w:val="00880EAF"/>
    <w:rsid w:val="008A69D1"/>
    <w:rsid w:val="008D3254"/>
    <w:rsid w:val="008F7A0D"/>
    <w:rsid w:val="00927487"/>
    <w:rsid w:val="0093586D"/>
    <w:rsid w:val="009651CB"/>
    <w:rsid w:val="009966E6"/>
    <w:rsid w:val="009D200C"/>
    <w:rsid w:val="009E1B4C"/>
    <w:rsid w:val="00A05C3C"/>
    <w:rsid w:val="00A16C17"/>
    <w:rsid w:val="00A27FCF"/>
    <w:rsid w:val="00A40E7F"/>
    <w:rsid w:val="00A6049F"/>
    <w:rsid w:val="00A765DC"/>
    <w:rsid w:val="00AC1BF6"/>
    <w:rsid w:val="00AD1752"/>
    <w:rsid w:val="00AD7D9C"/>
    <w:rsid w:val="00B3569F"/>
    <w:rsid w:val="00B9498E"/>
    <w:rsid w:val="00BA198F"/>
    <w:rsid w:val="00BB4C90"/>
    <w:rsid w:val="00BD072C"/>
    <w:rsid w:val="00BF691D"/>
    <w:rsid w:val="00C94074"/>
    <w:rsid w:val="00CA7320"/>
    <w:rsid w:val="00CF288F"/>
    <w:rsid w:val="00CF3A84"/>
    <w:rsid w:val="00D02904"/>
    <w:rsid w:val="00D2363B"/>
    <w:rsid w:val="00D24BCD"/>
    <w:rsid w:val="00DA2AA2"/>
    <w:rsid w:val="00DC2E9B"/>
    <w:rsid w:val="00DD0D76"/>
    <w:rsid w:val="00DF223E"/>
    <w:rsid w:val="00DF5338"/>
    <w:rsid w:val="00E10807"/>
    <w:rsid w:val="00E3077B"/>
    <w:rsid w:val="00E50E88"/>
    <w:rsid w:val="00E87E04"/>
    <w:rsid w:val="00EA14B1"/>
    <w:rsid w:val="00ED470B"/>
    <w:rsid w:val="00EF12B1"/>
    <w:rsid w:val="00F25EDE"/>
    <w:rsid w:val="00F50837"/>
    <w:rsid w:val="00F60B24"/>
    <w:rsid w:val="00F9429C"/>
    <w:rsid w:val="00FA2AC0"/>
    <w:rsid w:val="00FA3F0A"/>
    <w:rsid w:val="00FA4E65"/>
    <w:rsid w:val="00FD3986"/>
    <w:rsid w:val="00FD711F"/>
    <w:rsid w:val="00FF326C"/>
    <w:rsid w:val="23071AFB"/>
    <w:rsid w:val="23E54204"/>
    <w:rsid w:val="4FBE4E1B"/>
    <w:rsid w:val="588F2CFA"/>
    <w:rsid w:val="5BA73965"/>
    <w:rsid w:val="6B5B7EA2"/>
    <w:rsid w:val="73E1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leftChars="200" w:left="480"/>
    </w:pPr>
  </w:style>
  <w:style w:type="character" w:customStyle="1" w:styleId="a8">
    <w:name w:val="頁首 字元"/>
    <w:basedOn w:val="a0"/>
    <w:link w:val="a7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qFormat/>
    <w:rPr>
      <w:rFonts w:ascii="細明體" w:eastAsia="細明體" w:hAnsi="細明體" w:cs="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qFormat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註解方塊文字 字元"/>
    <w:basedOn w:val="a0"/>
    <w:link w:val="a3"/>
    <w:uiPriority w:val="99"/>
    <w:semiHidden/>
    <w:qFormat/>
    <w:rPr>
      <w:rFonts w:ascii="Microsoft YaHei UI" w:eastAsia="Microsoft YaHei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leftChars="200" w:left="480"/>
    </w:pPr>
  </w:style>
  <w:style w:type="character" w:customStyle="1" w:styleId="a8">
    <w:name w:val="頁首 字元"/>
    <w:basedOn w:val="a0"/>
    <w:link w:val="a7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qFormat/>
    <w:rPr>
      <w:rFonts w:ascii="細明體" w:eastAsia="細明體" w:hAnsi="細明體" w:cs="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qFormat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註解方塊文字 字元"/>
    <w:basedOn w:val="a0"/>
    <w:link w:val="a3"/>
    <w:uiPriority w:val="99"/>
    <w:semiHidden/>
    <w:qFormat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W.H. Tan  譚文河</dc:creator>
  <cp:lastModifiedBy>X.L. Jiang 蔣憲玲</cp:lastModifiedBy>
  <cp:revision>19</cp:revision>
  <cp:lastPrinted>2024-03-06T01:57:00Z</cp:lastPrinted>
  <dcterms:created xsi:type="dcterms:W3CDTF">2024-03-06T03:04:00Z</dcterms:created>
  <dcterms:modified xsi:type="dcterms:W3CDTF">2024-10-08T00:19:00Z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6B0FA6E049FD462680B7339022F780D4_13</vt:lpwstr>
  </property>
</Properties>
</file>